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A09" w:rsidRPr="00052715" w:rsidRDefault="00CD7A09" w:rsidP="00CD7A09">
      <w:pPr>
        <w:rPr>
          <w:rFonts w:ascii="Arial" w:hAnsi="Arial" w:cs="Arial"/>
          <w:color w:val="000080"/>
          <w:sz w:val="16"/>
          <w:szCs w:val="16"/>
        </w:rPr>
      </w:pPr>
      <w:bookmarkStart w:id="0" w:name="_GoBack"/>
      <w:bookmarkEnd w:id="0"/>
      <w:r w:rsidRPr="00052715">
        <w:rPr>
          <w:rFonts w:ascii="Arial" w:hAnsi="Arial" w:cs="Arial"/>
          <w:color w:val="000080"/>
          <w:sz w:val="16"/>
          <w:szCs w:val="16"/>
        </w:rPr>
        <w:tab/>
      </w:r>
      <w:r w:rsidRPr="00052715">
        <w:rPr>
          <w:rFonts w:ascii="Arial" w:hAnsi="Arial" w:cs="Arial"/>
          <w:color w:val="000080"/>
          <w:sz w:val="16"/>
          <w:szCs w:val="16"/>
        </w:rPr>
        <w:tab/>
      </w:r>
      <w:r w:rsidR="001148D6" w:rsidRPr="00052715">
        <w:rPr>
          <w:rFonts w:ascii="Arial" w:hAnsi="Arial" w:cs="Arial"/>
          <w:color w:val="000080"/>
          <w:sz w:val="16"/>
          <w:szCs w:val="16"/>
        </w:rPr>
        <w:tab/>
      </w:r>
      <w:r w:rsidRPr="00052715">
        <w:rPr>
          <w:rFonts w:ascii="Arial" w:hAnsi="Arial" w:cs="Arial"/>
          <w:color w:val="000080"/>
          <w:sz w:val="16"/>
          <w:szCs w:val="16"/>
        </w:rPr>
        <w:tab/>
      </w:r>
    </w:p>
    <w:p w:rsidR="00CD7A09" w:rsidRPr="00052715" w:rsidRDefault="00CD7A09" w:rsidP="00CD7A09">
      <w:pPr>
        <w:rPr>
          <w:rFonts w:ascii="Arial" w:hAnsi="Arial" w:cs="Arial"/>
          <w:color w:val="000080"/>
          <w:sz w:val="16"/>
          <w:szCs w:val="16"/>
        </w:rPr>
      </w:pPr>
      <w:r w:rsidRPr="00052715">
        <w:rPr>
          <w:rFonts w:ascii="Arial" w:hAnsi="Arial" w:cs="Arial"/>
          <w:color w:val="000080"/>
          <w:sz w:val="16"/>
          <w:szCs w:val="16"/>
        </w:rPr>
        <w:tab/>
      </w:r>
      <w:r w:rsidRPr="00052715">
        <w:rPr>
          <w:rFonts w:ascii="Arial" w:hAnsi="Arial" w:cs="Arial"/>
          <w:color w:val="000080"/>
          <w:sz w:val="16"/>
          <w:szCs w:val="16"/>
        </w:rPr>
        <w:tab/>
      </w:r>
      <w:r w:rsidR="001148D6" w:rsidRPr="00052715">
        <w:rPr>
          <w:rFonts w:ascii="Arial" w:hAnsi="Arial" w:cs="Arial"/>
          <w:color w:val="000080"/>
          <w:sz w:val="16"/>
          <w:szCs w:val="16"/>
        </w:rPr>
        <w:tab/>
      </w:r>
      <w:r w:rsidRPr="00052715">
        <w:rPr>
          <w:rFonts w:ascii="Arial" w:hAnsi="Arial" w:cs="Arial"/>
          <w:color w:val="000080"/>
          <w:sz w:val="16"/>
          <w:szCs w:val="16"/>
        </w:rPr>
        <w:tab/>
      </w:r>
      <w:r w:rsidRPr="00052715">
        <w:rPr>
          <w:rFonts w:ascii="Arial" w:hAnsi="Arial" w:cs="Arial"/>
          <w:color w:val="000080"/>
          <w:sz w:val="16"/>
          <w:szCs w:val="16"/>
        </w:rPr>
        <w:tab/>
      </w:r>
      <w:r w:rsidRPr="00052715">
        <w:rPr>
          <w:rFonts w:ascii="Arial" w:hAnsi="Arial" w:cs="Arial"/>
          <w:color w:val="000080"/>
          <w:sz w:val="16"/>
          <w:szCs w:val="16"/>
        </w:rPr>
        <w:tab/>
      </w:r>
      <w:r w:rsidRPr="00052715">
        <w:rPr>
          <w:rFonts w:ascii="Arial" w:hAnsi="Arial" w:cs="Arial"/>
          <w:color w:val="000080"/>
          <w:sz w:val="16"/>
          <w:szCs w:val="16"/>
        </w:rPr>
        <w:tab/>
      </w:r>
    </w:p>
    <w:p w:rsidR="00CD7A09" w:rsidRPr="00574F47" w:rsidRDefault="00574F47" w:rsidP="00CD7A09">
      <w:pPr>
        <w:rPr>
          <w:rFonts w:ascii="Arial" w:hAnsi="Arial" w:cs="Arial"/>
          <w:b/>
          <w:color w:val="000000"/>
          <w:sz w:val="16"/>
          <w:szCs w:val="16"/>
        </w:rPr>
      </w:pPr>
      <w:r w:rsidRPr="00574F47">
        <w:rPr>
          <w:rFonts w:ascii="Arial" w:hAnsi="Arial" w:cs="Arial"/>
          <w:b/>
          <w:color w:val="000000"/>
          <w:sz w:val="16"/>
          <w:szCs w:val="16"/>
        </w:rPr>
        <w:t>____________________________________________________________________________________________________________</w:t>
      </w:r>
    </w:p>
    <w:p w:rsidR="00574F47" w:rsidRPr="00574F47" w:rsidRDefault="001148D6" w:rsidP="00294DA9">
      <w:pPr>
        <w:spacing w:line="276" w:lineRule="auto"/>
        <w:rPr>
          <w:rFonts w:ascii="Arial" w:hAnsi="Arial" w:cs="Arial"/>
          <w:color w:val="000000"/>
          <w:sz w:val="18"/>
          <w:szCs w:val="18"/>
        </w:rPr>
      </w:pPr>
      <w:r w:rsidRPr="00574F47">
        <w:rPr>
          <w:rFonts w:ascii="Arial" w:hAnsi="Arial" w:cs="Arial"/>
          <w:color w:val="000000"/>
          <w:sz w:val="18"/>
          <w:szCs w:val="18"/>
        </w:rPr>
        <w:t xml:space="preserve">File </w:t>
      </w:r>
      <w:r w:rsidR="00B025D4" w:rsidRPr="00574F47">
        <w:rPr>
          <w:rFonts w:ascii="Arial" w:hAnsi="Arial" w:cs="Arial"/>
          <w:color w:val="000000"/>
          <w:sz w:val="18"/>
          <w:szCs w:val="18"/>
        </w:rPr>
        <w:t>Reference</w:t>
      </w:r>
      <w:r w:rsidR="00B025D4">
        <w:rPr>
          <w:rFonts w:ascii="Arial" w:hAnsi="Arial" w:cs="Arial"/>
          <w:color w:val="000000"/>
          <w:sz w:val="18"/>
          <w:szCs w:val="18"/>
        </w:rPr>
        <w:t>:</w:t>
      </w:r>
      <w:r w:rsidR="00C93D90">
        <w:rPr>
          <w:rFonts w:ascii="Arial" w:hAnsi="Arial" w:cs="Arial"/>
          <w:color w:val="000000"/>
          <w:sz w:val="18"/>
          <w:szCs w:val="18"/>
        </w:rPr>
        <w:t xml:space="preserve"> </w:t>
      </w:r>
      <w:r w:rsidR="00733285">
        <w:rPr>
          <w:rFonts w:ascii="Arial" w:hAnsi="Arial" w:cs="Arial"/>
          <w:color w:val="000000"/>
          <w:sz w:val="18"/>
          <w:szCs w:val="18"/>
        </w:rPr>
        <w:tab/>
      </w:r>
      <w:r w:rsidR="00733285">
        <w:rPr>
          <w:rFonts w:ascii="Arial" w:hAnsi="Arial" w:cs="Arial"/>
          <w:color w:val="000000"/>
          <w:sz w:val="18"/>
          <w:szCs w:val="18"/>
        </w:rPr>
        <w:tab/>
      </w:r>
      <w:r w:rsidR="00733285">
        <w:rPr>
          <w:rFonts w:ascii="Arial" w:hAnsi="Arial" w:cs="Arial"/>
          <w:color w:val="000000"/>
          <w:sz w:val="18"/>
          <w:szCs w:val="18"/>
        </w:rPr>
        <w:tab/>
      </w:r>
      <w:r w:rsidR="00733285">
        <w:rPr>
          <w:rFonts w:ascii="Arial" w:hAnsi="Arial" w:cs="Arial"/>
          <w:color w:val="000000"/>
          <w:sz w:val="18"/>
          <w:szCs w:val="18"/>
        </w:rPr>
        <w:tab/>
      </w:r>
      <w:r w:rsidR="00045A4A">
        <w:rPr>
          <w:rFonts w:ascii="Arial" w:hAnsi="Arial" w:cs="Arial"/>
          <w:color w:val="000000"/>
          <w:sz w:val="18"/>
          <w:szCs w:val="18"/>
        </w:rPr>
        <w:tab/>
      </w:r>
      <w:r w:rsidR="004A08CD">
        <w:rPr>
          <w:rFonts w:ascii="Arial" w:hAnsi="Arial" w:cs="Arial"/>
          <w:color w:val="000000"/>
          <w:sz w:val="18"/>
          <w:szCs w:val="18"/>
        </w:rPr>
        <w:tab/>
      </w:r>
      <w:r w:rsidR="00574F47" w:rsidRPr="00574F47">
        <w:rPr>
          <w:rFonts w:ascii="Arial" w:hAnsi="Arial" w:cs="Arial"/>
          <w:color w:val="000000"/>
          <w:sz w:val="18"/>
          <w:szCs w:val="18"/>
        </w:rPr>
        <w:t>Author:</w:t>
      </w:r>
      <w:r w:rsidR="00CB4E79">
        <w:rPr>
          <w:rFonts w:ascii="Arial" w:hAnsi="Arial" w:cs="Arial"/>
          <w:color w:val="000000"/>
          <w:sz w:val="18"/>
          <w:szCs w:val="18"/>
        </w:rPr>
        <w:t xml:space="preserve"> </w:t>
      </w:r>
      <w:r w:rsidR="00300481">
        <w:rPr>
          <w:rFonts w:ascii="Arial" w:hAnsi="Arial" w:cs="Arial"/>
          <w:color w:val="000000"/>
          <w:sz w:val="18"/>
          <w:szCs w:val="18"/>
        </w:rPr>
        <w:t>Marlon Hoskins</w:t>
      </w:r>
    </w:p>
    <w:p w:rsidR="00574F47" w:rsidRPr="00574F47" w:rsidRDefault="00574F47" w:rsidP="00294DA9">
      <w:pPr>
        <w:spacing w:line="276" w:lineRule="auto"/>
        <w:rPr>
          <w:rFonts w:ascii="Arial" w:hAnsi="Arial" w:cs="Arial"/>
          <w:color w:val="000000"/>
          <w:sz w:val="18"/>
          <w:szCs w:val="18"/>
        </w:rPr>
      </w:pPr>
      <w:r w:rsidRPr="00574F47">
        <w:rPr>
          <w:rFonts w:ascii="Arial" w:hAnsi="Arial" w:cs="Arial"/>
          <w:color w:val="000000"/>
          <w:sz w:val="18"/>
          <w:szCs w:val="18"/>
        </w:rPr>
        <w:t>Report Number:</w:t>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t>Designation:</w:t>
      </w:r>
      <w:r w:rsidR="00300481">
        <w:rPr>
          <w:rFonts w:ascii="Arial" w:hAnsi="Arial" w:cs="Arial"/>
          <w:color w:val="000000"/>
          <w:sz w:val="18"/>
          <w:szCs w:val="18"/>
        </w:rPr>
        <w:t xml:space="preserve"> Manager: Debtors Management</w:t>
      </w:r>
    </w:p>
    <w:p w:rsidR="00574F47" w:rsidRPr="00574F47" w:rsidRDefault="00E10569" w:rsidP="00294DA9">
      <w:pPr>
        <w:spacing w:line="276" w:lineRule="auto"/>
        <w:rPr>
          <w:rFonts w:ascii="Arial" w:hAnsi="Arial" w:cs="Arial"/>
          <w:color w:val="000000"/>
          <w:sz w:val="18"/>
          <w:szCs w:val="18"/>
        </w:rPr>
      </w:pPr>
      <w:r w:rsidRPr="00574F47">
        <w:rPr>
          <w:rFonts w:ascii="Arial" w:hAnsi="Arial" w:cs="Arial"/>
          <w:color w:val="000000"/>
          <w:sz w:val="18"/>
          <w:szCs w:val="18"/>
        </w:rPr>
        <w:tab/>
      </w:r>
      <w:r w:rsidR="00CD7A09" w:rsidRPr="00574F47">
        <w:rPr>
          <w:rFonts w:ascii="Arial" w:hAnsi="Arial" w:cs="Arial"/>
          <w:color w:val="000000"/>
          <w:sz w:val="18"/>
          <w:szCs w:val="18"/>
        </w:rPr>
        <w:tab/>
      </w:r>
      <w:r w:rsidR="00CD7A09" w:rsidRPr="00574F47">
        <w:rPr>
          <w:rFonts w:ascii="Arial" w:hAnsi="Arial" w:cs="Arial"/>
          <w:color w:val="000000"/>
          <w:sz w:val="18"/>
          <w:szCs w:val="18"/>
        </w:rPr>
        <w:tab/>
      </w:r>
      <w:r w:rsidR="00CD7A09" w:rsidRPr="00574F47">
        <w:rPr>
          <w:rFonts w:ascii="Arial" w:hAnsi="Arial" w:cs="Arial"/>
          <w:color w:val="000000"/>
          <w:sz w:val="18"/>
          <w:szCs w:val="18"/>
        </w:rPr>
        <w:tab/>
      </w:r>
      <w:r w:rsidR="008F3E0A" w:rsidRPr="00574F47">
        <w:rPr>
          <w:rFonts w:ascii="Arial" w:hAnsi="Arial" w:cs="Arial"/>
          <w:color w:val="000000"/>
          <w:sz w:val="18"/>
          <w:szCs w:val="18"/>
        </w:rPr>
        <w:tab/>
      </w:r>
      <w:r w:rsidR="008F3E0A" w:rsidRPr="00574F47">
        <w:rPr>
          <w:rFonts w:ascii="Arial" w:hAnsi="Arial" w:cs="Arial"/>
          <w:color w:val="000000"/>
          <w:sz w:val="18"/>
          <w:szCs w:val="18"/>
        </w:rPr>
        <w:tab/>
      </w:r>
    </w:p>
    <w:p w:rsidR="008F3E0A" w:rsidRPr="00574F47" w:rsidRDefault="00973793" w:rsidP="00294DA9">
      <w:pPr>
        <w:spacing w:line="276" w:lineRule="auto"/>
        <w:rPr>
          <w:rFonts w:ascii="Arial" w:hAnsi="Arial" w:cs="Arial"/>
          <w:color w:val="000000"/>
          <w:sz w:val="18"/>
          <w:szCs w:val="18"/>
        </w:rPr>
      </w:pPr>
      <w:r>
        <w:rPr>
          <w:rFonts w:ascii="Arial" w:hAnsi="Arial" w:cs="Arial"/>
          <w:color w:val="000000"/>
          <w:sz w:val="18"/>
          <w:szCs w:val="18"/>
        </w:rPr>
        <w:t>NOT CONFIDENTIAL</w:t>
      </w:r>
      <w:r w:rsidR="009F4C47" w:rsidRPr="00574F47">
        <w:rPr>
          <w:rFonts w:ascii="Arial" w:hAnsi="Arial" w:cs="Arial"/>
          <w:color w:val="000000"/>
          <w:sz w:val="18"/>
          <w:szCs w:val="18"/>
        </w:rPr>
        <w:tab/>
      </w:r>
    </w:p>
    <w:p w:rsidR="00D072EF" w:rsidRPr="00574F47" w:rsidRDefault="008F3E0A" w:rsidP="00294DA9">
      <w:pPr>
        <w:spacing w:line="276" w:lineRule="auto"/>
        <w:rPr>
          <w:rFonts w:ascii="Arial" w:hAnsi="Arial" w:cs="Arial"/>
          <w:color w:val="000000"/>
          <w:sz w:val="18"/>
          <w:szCs w:val="18"/>
        </w:rPr>
      </w:pP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009F4C47" w:rsidRPr="00574F47">
        <w:rPr>
          <w:rFonts w:ascii="Arial" w:hAnsi="Arial" w:cs="Arial"/>
          <w:color w:val="000000"/>
          <w:sz w:val="18"/>
          <w:szCs w:val="18"/>
        </w:rPr>
        <w:tab/>
      </w:r>
      <w:r w:rsidR="009F4C47" w:rsidRPr="00574F47">
        <w:rPr>
          <w:rFonts w:ascii="Arial" w:hAnsi="Arial" w:cs="Arial"/>
          <w:color w:val="000000"/>
          <w:sz w:val="18"/>
          <w:szCs w:val="18"/>
        </w:rPr>
        <w:tab/>
      </w:r>
      <w:r w:rsidR="009F4C47" w:rsidRPr="00574F47">
        <w:rPr>
          <w:rFonts w:ascii="Arial" w:hAnsi="Arial" w:cs="Arial"/>
          <w:color w:val="000000"/>
          <w:sz w:val="18"/>
          <w:szCs w:val="18"/>
        </w:rPr>
        <w:tab/>
      </w:r>
      <w:r w:rsidR="00D072EF" w:rsidRPr="00574F47">
        <w:rPr>
          <w:rFonts w:ascii="Arial" w:hAnsi="Arial" w:cs="Arial"/>
          <w:color w:val="000000"/>
          <w:sz w:val="18"/>
          <w:szCs w:val="18"/>
        </w:rPr>
        <w:t>1</w:t>
      </w:r>
      <w:r w:rsidR="00D072EF" w:rsidRPr="00574F47">
        <w:rPr>
          <w:rFonts w:ascii="Arial" w:hAnsi="Arial" w:cs="Arial"/>
          <w:color w:val="000000"/>
          <w:sz w:val="18"/>
          <w:szCs w:val="18"/>
          <w:vertAlign w:val="superscript"/>
        </w:rPr>
        <w:t>st</w:t>
      </w:r>
      <w:r w:rsidR="0024735E">
        <w:rPr>
          <w:rFonts w:ascii="Arial" w:hAnsi="Arial" w:cs="Arial"/>
          <w:color w:val="000000"/>
          <w:sz w:val="18"/>
          <w:szCs w:val="18"/>
        </w:rPr>
        <w:t xml:space="preserve"> Level: SMC/ OMC</w:t>
      </w:r>
      <w:r w:rsidR="00B025D4">
        <w:rPr>
          <w:rFonts w:ascii="Arial" w:hAnsi="Arial" w:cs="Arial"/>
          <w:color w:val="000000"/>
          <w:sz w:val="18"/>
          <w:szCs w:val="18"/>
        </w:rPr>
        <w:t xml:space="preserve">: </w:t>
      </w:r>
    </w:p>
    <w:p w:rsidR="00D072EF" w:rsidRPr="00574F47" w:rsidRDefault="00E80471" w:rsidP="00294DA9">
      <w:pPr>
        <w:spacing w:line="276" w:lineRule="auto"/>
        <w:ind w:right="-474"/>
        <w:rPr>
          <w:rFonts w:ascii="Arial" w:hAnsi="Arial" w:cs="Arial"/>
          <w:color w:val="000000"/>
          <w:sz w:val="18"/>
          <w:szCs w:val="18"/>
        </w:rPr>
      </w:pPr>
      <w:r>
        <w:rPr>
          <w:rFonts w:ascii="Arial" w:hAnsi="Arial" w:cs="Arial"/>
          <w:color w:val="000000"/>
          <w:sz w:val="18"/>
          <w:szCs w:val="18"/>
        </w:rPr>
        <w:t>FOR</w:t>
      </w:r>
      <w:r w:rsidR="00D13B61">
        <w:rPr>
          <w:rFonts w:ascii="Arial" w:hAnsi="Arial" w:cs="Arial"/>
          <w:color w:val="000000"/>
          <w:sz w:val="18"/>
          <w:szCs w:val="18"/>
        </w:rPr>
        <w:t xml:space="preserve"> </w:t>
      </w:r>
      <w:r w:rsidR="009F4C47" w:rsidRPr="00574F47">
        <w:rPr>
          <w:rFonts w:ascii="Arial" w:hAnsi="Arial" w:cs="Arial"/>
          <w:color w:val="000000"/>
          <w:sz w:val="18"/>
          <w:szCs w:val="18"/>
        </w:rPr>
        <w:t>CONSIDERATION</w:t>
      </w:r>
      <w:r w:rsidR="009F4C47" w:rsidRPr="00574F47">
        <w:rPr>
          <w:rFonts w:ascii="Arial" w:hAnsi="Arial" w:cs="Arial"/>
          <w:color w:val="000000"/>
          <w:sz w:val="18"/>
          <w:szCs w:val="18"/>
        </w:rPr>
        <w:tab/>
      </w:r>
      <w:r>
        <w:rPr>
          <w:rFonts w:ascii="Arial" w:hAnsi="Arial" w:cs="Arial"/>
          <w:color w:val="000000"/>
          <w:sz w:val="18"/>
          <w:szCs w:val="18"/>
        </w:rPr>
        <w:tab/>
      </w:r>
      <w:r w:rsidR="009F4C47" w:rsidRPr="00574F47">
        <w:rPr>
          <w:rFonts w:ascii="Arial" w:hAnsi="Arial" w:cs="Arial"/>
          <w:color w:val="000000"/>
          <w:sz w:val="18"/>
          <w:szCs w:val="18"/>
        </w:rPr>
        <w:tab/>
      </w:r>
      <w:r w:rsidR="009F4C47" w:rsidRPr="00574F47">
        <w:rPr>
          <w:rFonts w:ascii="Arial" w:hAnsi="Arial" w:cs="Arial"/>
          <w:color w:val="000000"/>
          <w:sz w:val="18"/>
          <w:szCs w:val="18"/>
        </w:rPr>
        <w:tab/>
      </w:r>
      <w:r w:rsidR="009F4C47" w:rsidRPr="00574F47">
        <w:rPr>
          <w:rFonts w:ascii="Arial" w:hAnsi="Arial" w:cs="Arial"/>
          <w:color w:val="000000"/>
          <w:sz w:val="18"/>
          <w:szCs w:val="18"/>
        </w:rPr>
        <w:tab/>
      </w:r>
      <w:r w:rsidR="00D072EF" w:rsidRPr="00574F47">
        <w:rPr>
          <w:rFonts w:ascii="Arial" w:hAnsi="Arial" w:cs="Arial"/>
          <w:color w:val="000000"/>
          <w:sz w:val="18"/>
          <w:szCs w:val="18"/>
        </w:rPr>
        <w:t>2</w:t>
      </w:r>
      <w:r w:rsidR="00D072EF" w:rsidRPr="00574F47">
        <w:rPr>
          <w:rFonts w:ascii="Arial" w:hAnsi="Arial" w:cs="Arial"/>
          <w:color w:val="000000"/>
          <w:sz w:val="18"/>
          <w:szCs w:val="18"/>
          <w:vertAlign w:val="superscript"/>
        </w:rPr>
        <w:t>nd</w:t>
      </w:r>
      <w:r w:rsidR="00574F47">
        <w:rPr>
          <w:rFonts w:ascii="Arial" w:hAnsi="Arial" w:cs="Arial"/>
          <w:color w:val="000000"/>
          <w:sz w:val="18"/>
          <w:szCs w:val="18"/>
        </w:rPr>
        <w:t xml:space="preserve"> Level: PORTFOLIO COMMITTEE </w:t>
      </w:r>
      <w:r w:rsidR="00D072EF" w:rsidRPr="00574F47">
        <w:rPr>
          <w:rFonts w:ascii="Arial" w:hAnsi="Arial" w:cs="Arial"/>
          <w:color w:val="000000"/>
          <w:sz w:val="18"/>
          <w:szCs w:val="18"/>
        </w:rPr>
        <w:t>(date)</w:t>
      </w:r>
    </w:p>
    <w:p w:rsidR="00D072EF" w:rsidRPr="00574F47" w:rsidRDefault="00D072EF" w:rsidP="00294DA9">
      <w:pPr>
        <w:spacing w:line="276" w:lineRule="auto"/>
        <w:rPr>
          <w:rFonts w:ascii="Arial" w:hAnsi="Arial" w:cs="Arial"/>
          <w:color w:val="000000"/>
          <w:sz w:val="18"/>
          <w:szCs w:val="18"/>
        </w:rPr>
      </w:pP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t>3</w:t>
      </w:r>
      <w:r w:rsidRPr="00574F47">
        <w:rPr>
          <w:rFonts w:ascii="Arial" w:hAnsi="Arial" w:cs="Arial"/>
          <w:color w:val="000000"/>
          <w:sz w:val="18"/>
          <w:szCs w:val="18"/>
          <w:vertAlign w:val="superscript"/>
        </w:rPr>
        <w:t>rd</w:t>
      </w:r>
      <w:r w:rsidRPr="00574F47">
        <w:rPr>
          <w:rFonts w:ascii="Arial" w:hAnsi="Arial" w:cs="Arial"/>
          <w:color w:val="000000"/>
          <w:sz w:val="18"/>
          <w:szCs w:val="18"/>
        </w:rPr>
        <w:t xml:space="preserve"> Level: AUDIT </w:t>
      </w:r>
      <w:r w:rsidR="00CF7406" w:rsidRPr="00574F47">
        <w:rPr>
          <w:rFonts w:ascii="Arial" w:hAnsi="Arial" w:cs="Arial"/>
          <w:color w:val="000000"/>
          <w:sz w:val="18"/>
          <w:szCs w:val="18"/>
        </w:rPr>
        <w:t>COMMITTEE (</w:t>
      </w:r>
      <w:r w:rsidRPr="00574F47">
        <w:rPr>
          <w:rFonts w:ascii="Arial" w:hAnsi="Arial" w:cs="Arial"/>
          <w:color w:val="000000"/>
          <w:sz w:val="18"/>
          <w:szCs w:val="18"/>
        </w:rPr>
        <w:t>date)</w:t>
      </w:r>
    </w:p>
    <w:p w:rsidR="00D072EF" w:rsidRPr="00574F47" w:rsidRDefault="00D072EF" w:rsidP="00294DA9">
      <w:pPr>
        <w:spacing w:line="276" w:lineRule="auto"/>
        <w:rPr>
          <w:rFonts w:ascii="Arial" w:hAnsi="Arial" w:cs="Arial"/>
          <w:color w:val="000000"/>
          <w:sz w:val="18"/>
          <w:szCs w:val="18"/>
        </w:rPr>
      </w:pP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t>4</w:t>
      </w:r>
      <w:r w:rsidRPr="00574F47">
        <w:rPr>
          <w:rFonts w:ascii="Arial" w:hAnsi="Arial" w:cs="Arial"/>
          <w:color w:val="000000"/>
          <w:sz w:val="18"/>
          <w:szCs w:val="18"/>
          <w:vertAlign w:val="superscript"/>
        </w:rPr>
        <w:t>th</w:t>
      </w:r>
      <w:r w:rsidRPr="00574F47">
        <w:rPr>
          <w:rFonts w:ascii="Arial" w:hAnsi="Arial" w:cs="Arial"/>
          <w:color w:val="000000"/>
          <w:sz w:val="18"/>
          <w:szCs w:val="18"/>
        </w:rPr>
        <w:t xml:space="preserve"> Level: EXCO (date)</w:t>
      </w:r>
    </w:p>
    <w:p w:rsidR="00CD7A09" w:rsidRDefault="00D072EF" w:rsidP="00294DA9">
      <w:pPr>
        <w:spacing w:line="276" w:lineRule="auto"/>
        <w:rPr>
          <w:rFonts w:ascii="Arial" w:hAnsi="Arial" w:cs="Arial"/>
          <w:color w:val="000000"/>
          <w:sz w:val="18"/>
          <w:szCs w:val="18"/>
        </w:rPr>
      </w:pP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t>5</w:t>
      </w:r>
      <w:r w:rsidRPr="00574F47">
        <w:rPr>
          <w:rFonts w:ascii="Arial" w:hAnsi="Arial" w:cs="Arial"/>
          <w:color w:val="000000"/>
          <w:sz w:val="18"/>
          <w:szCs w:val="18"/>
          <w:vertAlign w:val="superscript"/>
        </w:rPr>
        <w:t>th</w:t>
      </w:r>
      <w:r w:rsidRPr="00574F47">
        <w:rPr>
          <w:rFonts w:ascii="Arial" w:hAnsi="Arial" w:cs="Arial"/>
          <w:color w:val="000000"/>
          <w:sz w:val="18"/>
          <w:szCs w:val="18"/>
        </w:rPr>
        <w:t xml:space="preserve"> Level: COU</w:t>
      </w:r>
      <w:r w:rsidR="00574F47">
        <w:rPr>
          <w:rFonts w:ascii="Arial" w:hAnsi="Arial" w:cs="Arial"/>
          <w:color w:val="000000"/>
          <w:sz w:val="18"/>
          <w:szCs w:val="18"/>
        </w:rPr>
        <w:t>NCIL</w:t>
      </w:r>
    </w:p>
    <w:p w:rsidR="00574F47" w:rsidRPr="00574F47" w:rsidRDefault="00574F47" w:rsidP="00294DA9">
      <w:pPr>
        <w:spacing w:line="276" w:lineRule="auto"/>
        <w:rPr>
          <w:rFonts w:ascii="Arial" w:hAnsi="Arial" w:cs="Arial"/>
          <w:color w:val="000000"/>
          <w:sz w:val="18"/>
          <w:szCs w:val="18"/>
        </w:rPr>
      </w:pPr>
      <w:r>
        <w:rPr>
          <w:rFonts w:ascii="Arial" w:hAnsi="Arial" w:cs="Arial"/>
          <w:color w:val="000000"/>
          <w:sz w:val="18"/>
          <w:szCs w:val="18"/>
        </w:rPr>
        <w:t>________________________________________________________________________________________________</w:t>
      </w:r>
    </w:p>
    <w:p w:rsidR="00492FD3" w:rsidRPr="00052715" w:rsidRDefault="00492FD3" w:rsidP="00294DA9">
      <w:pPr>
        <w:spacing w:line="276" w:lineRule="auto"/>
        <w:rPr>
          <w:rFonts w:ascii="Arial" w:hAnsi="Arial" w:cs="Arial"/>
          <w:b/>
          <w:sz w:val="22"/>
          <w:szCs w:val="22"/>
        </w:rPr>
      </w:pPr>
    </w:p>
    <w:p w:rsidR="00680A7F" w:rsidRDefault="001148D6" w:rsidP="00045A4A">
      <w:pPr>
        <w:pBdr>
          <w:bottom w:val="single" w:sz="12" w:space="0" w:color="auto"/>
        </w:pBdr>
        <w:spacing w:line="276" w:lineRule="auto"/>
        <w:rPr>
          <w:rFonts w:ascii="Arial" w:hAnsi="Arial" w:cs="Arial"/>
          <w:b/>
          <w:sz w:val="22"/>
          <w:szCs w:val="22"/>
        </w:rPr>
      </w:pPr>
      <w:r w:rsidRPr="00052715">
        <w:rPr>
          <w:rFonts w:ascii="Arial" w:hAnsi="Arial" w:cs="Arial"/>
          <w:b/>
          <w:sz w:val="22"/>
          <w:szCs w:val="22"/>
        </w:rPr>
        <w:t xml:space="preserve">SUBJECT: </w:t>
      </w:r>
      <w:r w:rsidR="00300481">
        <w:rPr>
          <w:rFonts w:ascii="Arial" w:hAnsi="Arial" w:cs="Arial"/>
          <w:b/>
          <w:sz w:val="22"/>
          <w:szCs w:val="22"/>
        </w:rPr>
        <w:t>AMENDMENTS TO THE</w:t>
      </w:r>
      <w:r w:rsidR="00733285">
        <w:rPr>
          <w:rFonts w:ascii="Arial" w:hAnsi="Arial" w:cs="Arial"/>
          <w:b/>
          <w:sz w:val="22"/>
          <w:szCs w:val="22"/>
        </w:rPr>
        <w:t xml:space="preserve"> </w:t>
      </w:r>
      <w:r w:rsidR="008C6C95">
        <w:rPr>
          <w:rFonts w:ascii="Arial" w:hAnsi="Arial" w:cs="Arial"/>
          <w:b/>
          <w:sz w:val="22"/>
          <w:szCs w:val="22"/>
        </w:rPr>
        <w:t>IMPAIRMENT</w:t>
      </w:r>
      <w:r w:rsidR="00733285">
        <w:rPr>
          <w:rFonts w:ascii="Arial" w:hAnsi="Arial" w:cs="Arial"/>
          <w:b/>
          <w:sz w:val="22"/>
          <w:szCs w:val="22"/>
        </w:rPr>
        <w:t xml:space="preserve"> POLICY</w:t>
      </w:r>
      <w:r w:rsidR="006E35ED">
        <w:rPr>
          <w:rFonts w:ascii="Arial" w:hAnsi="Arial" w:cs="Arial"/>
          <w:b/>
          <w:sz w:val="22"/>
          <w:szCs w:val="22"/>
        </w:rPr>
        <w:t xml:space="preserve"> 2022 - 2023</w:t>
      </w:r>
    </w:p>
    <w:p w:rsidR="00D00F6F" w:rsidRDefault="00D00F6F" w:rsidP="00294DA9">
      <w:pPr>
        <w:pBdr>
          <w:bottom w:val="single" w:sz="12" w:space="0" w:color="auto"/>
        </w:pBdr>
        <w:spacing w:line="276" w:lineRule="auto"/>
        <w:rPr>
          <w:rFonts w:ascii="Arial" w:hAnsi="Arial" w:cs="Arial"/>
          <w:b/>
          <w:sz w:val="22"/>
          <w:szCs w:val="22"/>
        </w:rPr>
      </w:pPr>
    </w:p>
    <w:p w:rsidR="00492FD3" w:rsidRPr="00052715" w:rsidRDefault="00492FD3" w:rsidP="00294DA9">
      <w:pPr>
        <w:pBdr>
          <w:bottom w:val="single" w:sz="12" w:space="0" w:color="auto"/>
        </w:pBdr>
        <w:spacing w:line="276" w:lineRule="auto"/>
        <w:rPr>
          <w:rFonts w:ascii="Arial" w:hAnsi="Arial" w:cs="Arial"/>
          <w:b/>
          <w:sz w:val="22"/>
          <w:szCs w:val="22"/>
        </w:rPr>
      </w:pPr>
      <w:r>
        <w:rPr>
          <w:rFonts w:ascii="Arial" w:hAnsi="Arial" w:cs="Arial"/>
          <w:b/>
          <w:sz w:val="22"/>
          <w:szCs w:val="22"/>
        </w:rPr>
        <w:t xml:space="preserve">DATE: </w:t>
      </w:r>
      <w:r w:rsidR="00300481">
        <w:rPr>
          <w:rFonts w:ascii="Arial" w:hAnsi="Arial" w:cs="Arial"/>
          <w:b/>
          <w:sz w:val="22"/>
          <w:szCs w:val="22"/>
        </w:rPr>
        <w:t>11</w:t>
      </w:r>
      <w:r w:rsidR="006A0E8A">
        <w:rPr>
          <w:rFonts w:ascii="Arial" w:hAnsi="Arial" w:cs="Arial"/>
          <w:b/>
          <w:sz w:val="22"/>
          <w:szCs w:val="22"/>
        </w:rPr>
        <w:t xml:space="preserve"> MARCH 2022</w:t>
      </w:r>
    </w:p>
    <w:p w:rsidR="00AA00E4" w:rsidRPr="00052715" w:rsidRDefault="00AA00E4" w:rsidP="00294DA9">
      <w:pPr>
        <w:pBdr>
          <w:bottom w:val="single" w:sz="12" w:space="0" w:color="auto"/>
        </w:pBdr>
        <w:spacing w:line="276" w:lineRule="auto"/>
        <w:rPr>
          <w:rFonts w:ascii="Arial" w:hAnsi="Arial" w:cs="Arial"/>
          <w:b/>
          <w:sz w:val="22"/>
          <w:szCs w:val="22"/>
        </w:rPr>
      </w:pPr>
    </w:p>
    <w:p w:rsidR="00AB3D47" w:rsidRDefault="00AB3D47" w:rsidP="00294DA9">
      <w:pPr>
        <w:spacing w:line="276" w:lineRule="auto"/>
        <w:rPr>
          <w:rFonts w:ascii="Arial" w:hAnsi="Arial" w:cs="Arial"/>
          <w:b/>
          <w:bCs/>
          <w:sz w:val="22"/>
          <w:szCs w:val="22"/>
        </w:rPr>
      </w:pPr>
    </w:p>
    <w:p w:rsidR="00AA00E4" w:rsidRPr="00574F47" w:rsidRDefault="00AA00E4" w:rsidP="00294DA9">
      <w:pPr>
        <w:spacing w:line="276" w:lineRule="auto"/>
        <w:rPr>
          <w:rFonts w:ascii="Arial" w:hAnsi="Arial" w:cs="Arial"/>
          <w:b/>
          <w:bCs/>
          <w:sz w:val="22"/>
          <w:szCs w:val="22"/>
          <w:u w:val="single"/>
        </w:rPr>
      </w:pPr>
      <w:r w:rsidRPr="004C314B">
        <w:rPr>
          <w:rFonts w:ascii="Arial" w:hAnsi="Arial" w:cs="Arial"/>
          <w:bCs/>
          <w:sz w:val="22"/>
          <w:szCs w:val="22"/>
        </w:rPr>
        <w:t xml:space="preserve">1. </w:t>
      </w:r>
      <w:r w:rsidRPr="004C314B">
        <w:rPr>
          <w:rFonts w:ascii="Arial" w:hAnsi="Arial" w:cs="Arial"/>
          <w:bCs/>
          <w:sz w:val="22"/>
          <w:szCs w:val="22"/>
        </w:rPr>
        <w:tab/>
      </w:r>
      <w:r w:rsidRPr="00574F47">
        <w:rPr>
          <w:rFonts w:ascii="Arial" w:hAnsi="Arial" w:cs="Arial"/>
          <w:b/>
          <w:bCs/>
          <w:sz w:val="22"/>
          <w:szCs w:val="22"/>
          <w:u w:val="single"/>
        </w:rPr>
        <w:t>PURPOSE</w:t>
      </w:r>
    </w:p>
    <w:p w:rsidR="00AA00E4" w:rsidRPr="00052715" w:rsidRDefault="00AA00E4" w:rsidP="00294DA9">
      <w:pPr>
        <w:spacing w:line="276" w:lineRule="auto"/>
        <w:jc w:val="both"/>
        <w:rPr>
          <w:rFonts w:ascii="Arial" w:hAnsi="Arial" w:cs="Arial"/>
          <w:sz w:val="22"/>
          <w:szCs w:val="22"/>
        </w:rPr>
      </w:pPr>
    </w:p>
    <w:p w:rsidR="00AA00E4" w:rsidRDefault="00D065B9" w:rsidP="00D065B9">
      <w:pPr>
        <w:pStyle w:val="BodyTextIndent2"/>
        <w:spacing w:before="0" w:line="276" w:lineRule="auto"/>
        <w:jc w:val="both"/>
        <w:rPr>
          <w:rFonts w:ascii="Arial" w:hAnsi="Arial" w:cs="Arial"/>
          <w:sz w:val="22"/>
          <w:szCs w:val="22"/>
        </w:rPr>
      </w:pPr>
      <w:r>
        <w:rPr>
          <w:rFonts w:ascii="Arial" w:hAnsi="Arial" w:cs="Arial"/>
          <w:sz w:val="22"/>
          <w:szCs w:val="22"/>
        </w:rPr>
        <w:t>To appraise the Strategic Management Committee of the amendments that have been proposed to the existing budget related policies for the prepara</w:t>
      </w:r>
      <w:r w:rsidR="005D5F1C">
        <w:rPr>
          <w:rFonts w:ascii="Arial" w:hAnsi="Arial" w:cs="Arial"/>
          <w:sz w:val="22"/>
          <w:szCs w:val="22"/>
        </w:rPr>
        <w:t xml:space="preserve">tion of the adoption of the </w:t>
      </w:r>
      <w:r w:rsidR="00982261">
        <w:rPr>
          <w:rFonts w:ascii="Arial" w:hAnsi="Arial" w:cs="Arial"/>
          <w:b/>
          <w:sz w:val="22"/>
          <w:szCs w:val="22"/>
        </w:rPr>
        <w:t>2022</w:t>
      </w:r>
      <w:r w:rsidR="005D5F1C" w:rsidRPr="005D5F1C">
        <w:rPr>
          <w:rFonts w:ascii="Arial" w:hAnsi="Arial" w:cs="Arial"/>
          <w:b/>
          <w:sz w:val="22"/>
          <w:szCs w:val="22"/>
        </w:rPr>
        <w:t>/2</w:t>
      </w:r>
      <w:r w:rsidR="00982261">
        <w:rPr>
          <w:rFonts w:ascii="Arial" w:hAnsi="Arial" w:cs="Arial"/>
          <w:b/>
          <w:sz w:val="22"/>
          <w:szCs w:val="22"/>
        </w:rPr>
        <w:t>3</w:t>
      </w:r>
      <w:r>
        <w:rPr>
          <w:rFonts w:ascii="Arial" w:hAnsi="Arial" w:cs="Arial"/>
          <w:sz w:val="22"/>
          <w:szCs w:val="22"/>
        </w:rPr>
        <w:t xml:space="preserve"> budget.</w:t>
      </w:r>
    </w:p>
    <w:p w:rsidR="00680A7F" w:rsidRPr="00052715" w:rsidRDefault="00680A7F" w:rsidP="00294DA9">
      <w:pPr>
        <w:pStyle w:val="BodyTextIndent2"/>
        <w:spacing w:before="0" w:line="276" w:lineRule="auto"/>
        <w:ind w:left="0"/>
        <w:jc w:val="both"/>
        <w:rPr>
          <w:rFonts w:ascii="Arial" w:hAnsi="Arial" w:cs="Arial"/>
          <w:sz w:val="22"/>
          <w:szCs w:val="22"/>
        </w:rPr>
      </w:pPr>
    </w:p>
    <w:p w:rsidR="00982261" w:rsidRPr="00052715" w:rsidRDefault="00982261" w:rsidP="00982261">
      <w:pPr>
        <w:spacing w:line="276" w:lineRule="auto"/>
        <w:jc w:val="both"/>
        <w:rPr>
          <w:rFonts w:ascii="Arial" w:hAnsi="Arial" w:cs="Arial"/>
          <w:b/>
          <w:bCs/>
          <w:sz w:val="22"/>
          <w:szCs w:val="22"/>
        </w:rPr>
      </w:pPr>
      <w:r>
        <w:rPr>
          <w:rFonts w:ascii="Arial" w:hAnsi="Arial" w:cs="Arial"/>
          <w:bCs/>
          <w:sz w:val="22"/>
          <w:szCs w:val="22"/>
        </w:rPr>
        <w:t>2</w:t>
      </w:r>
      <w:r w:rsidRPr="004C314B">
        <w:rPr>
          <w:rFonts w:ascii="Arial" w:hAnsi="Arial" w:cs="Arial"/>
          <w:bCs/>
          <w:sz w:val="22"/>
          <w:szCs w:val="22"/>
        </w:rPr>
        <w:t>.</w:t>
      </w:r>
      <w:r w:rsidRPr="004C314B">
        <w:rPr>
          <w:rFonts w:ascii="Arial" w:hAnsi="Arial" w:cs="Arial"/>
          <w:bCs/>
          <w:sz w:val="22"/>
          <w:szCs w:val="22"/>
        </w:rPr>
        <w:tab/>
      </w:r>
      <w:r>
        <w:rPr>
          <w:rFonts w:ascii="Arial" w:hAnsi="Arial" w:cs="Arial"/>
          <w:b/>
          <w:bCs/>
          <w:sz w:val="22"/>
          <w:szCs w:val="22"/>
          <w:u w:val="single"/>
        </w:rPr>
        <w:t>BACKGROUND</w:t>
      </w:r>
    </w:p>
    <w:p w:rsidR="00982261" w:rsidRDefault="00982261" w:rsidP="00982261">
      <w:pPr>
        <w:spacing w:line="276" w:lineRule="auto"/>
        <w:jc w:val="both"/>
        <w:rPr>
          <w:rFonts w:ascii="Arial" w:hAnsi="Arial" w:cs="Arial"/>
          <w:sz w:val="22"/>
          <w:szCs w:val="22"/>
        </w:rPr>
      </w:pPr>
    </w:p>
    <w:p w:rsidR="00982261" w:rsidRDefault="00982261" w:rsidP="00982261">
      <w:pPr>
        <w:pStyle w:val="Heading2"/>
        <w:keepNext w:val="0"/>
        <w:autoSpaceDE w:val="0"/>
        <w:autoSpaceDN w:val="0"/>
        <w:adjustRightInd w:val="0"/>
        <w:spacing w:before="0" w:after="0" w:line="276" w:lineRule="auto"/>
        <w:ind w:left="720" w:hanging="720"/>
        <w:jc w:val="both"/>
        <w:rPr>
          <w:b w:val="0"/>
          <w:i w:val="0"/>
          <w:sz w:val="22"/>
          <w:szCs w:val="22"/>
        </w:rPr>
      </w:pPr>
      <w:r>
        <w:rPr>
          <w:b w:val="0"/>
          <w:i w:val="0"/>
          <w:sz w:val="22"/>
          <w:szCs w:val="22"/>
        </w:rPr>
        <w:t xml:space="preserve">2.1     The revision of Revenue policies is informed by Section 17 (3) (e) of the Municipal Finance Management Act in conjunction with the Section 16 (2), reads that budget related policy amendments be tabled to the Municipal Council at least 90 days before the start of the budget year. All policies under review are currently in place for the current financial year.  </w:t>
      </w:r>
    </w:p>
    <w:p w:rsidR="00982261" w:rsidRDefault="00982261" w:rsidP="00982261">
      <w:pPr>
        <w:pStyle w:val="BodyTextIndent2"/>
        <w:spacing w:before="0" w:line="276" w:lineRule="auto"/>
        <w:ind w:left="0"/>
        <w:jc w:val="both"/>
        <w:rPr>
          <w:rFonts w:ascii="Arial" w:hAnsi="Arial" w:cs="Arial"/>
          <w:bCs/>
          <w:sz w:val="22"/>
          <w:szCs w:val="22"/>
        </w:rPr>
      </w:pPr>
    </w:p>
    <w:p w:rsidR="00982261" w:rsidRPr="00E64A44" w:rsidRDefault="00982261" w:rsidP="00982261">
      <w:pPr>
        <w:pStyle w:val="BodyTextIndent2"/>
        <w:spacing w:before="0" w:line="276" w:lineRule="auto"/>
        <w:ind w:left="0"/>
        <w:jc w:val="both"/>
        <w:rPr>
          <w:rFonts w:ascii="Arial" w:hAnsi="Arial" w:cs="Arial"/>
          <w:b/>
          <w:bCs/>
          <w:sz w:val="22"/>
          <w:szCs w:val="22"/>
        </w:rPr>
      </w:pPr>
      <w:r>
        <w:rPr>
          <w:rFonts w:ascii="Arial" w:hAnsi="Arial" w:cs="Arial"/>
          <w:bCs/>
          <w:sz w:val="22"/>
          <w:szCs w:val="22"/>
        </w:rPr>
        <w:t>3.</w:t>
      </w:r>
      <w:r>
        <w:rPr>
          <w:rFonts w:ascii="Arial" w:hAnsi="Arial" w:cs="Arial"/>
          <w:bCs/>
          <w:sz w:val="22"/>
          <w:szCs w:val="22"/>
        </w:rPr>
        <w:tab/>
      </w:r>
      <w:r w:rsidRPr="0032588C">
        <w:rPr>
          <w:rFonts w:ascii="Arial" w:hAnsi="Arial" w:cs="Arial"/>
          <w:b/>
          <w:bCs/>
          <w:sz w:val="22"/>
          <w:szCs w:val="22"/>
          <w:u w:val="single"/>
        </w:rPr>
        <w:t>LEGISLATIVE PROVISIONS</w:t>
      </w:r>
    </w:p>
    <w:p w:rsidR="00982261" w:rsidRDefault="00982261" w:rsidP="00982261">
      <w:pPr>
        <w:spacing w:line="276" w:lineRule="auto"/>
        <w:jc w:val="both"/>
        <w:rPr>
          <w:rFonts w:ascii="Arial" w:hAnsi="Arial" w:cs="Arial"/>
          <w:bCs/>
          <w:sz w:val="22"/>
          <w:szCs w:val="22"/>
        </w:rPr>
      </w:pPr>
    </w:p>
    <w:p w:rsidR="00982261" w:rsidRDefault="00982261" w:rsidP="00982261">
      <w:pPr>
        <w:spacing w:line="276" w:lineRule="auto"/>
        <w:jc w:val="both"/>
        <w:rPr>
          <w:rFonts w:ascii="Arial" w:hAnsi="Arial" w:cs="Arial"/>
          <w:bCs/>
          <w:sz w:val="22"/>
          <w:szCs w:val="22"/>
        </w:rPr>
      </w:pPr>
      <w:r>
        <w:rPr>
          <w:rFonts w:ascii="Arial" w:hAnsi="Arial" w:cs="Arial"/>
          <w:bCs/>
          <w:sz w:val="22"/>
          <w:szCs w:val="22"/>
        </w:rPr>
        <w:t>3.1</w:t>
      </w:r>
      <w:r>
        <w:rPr>
          <w:rFonts w:ascii="Arial" w:hAnsi="Arial" w:cs="Arial"/>
          <w:bCs/>
          <w:sz w:val="22"/>
          <w:szCs w:val="22"/>
        </w:rPr>
        <w:tab/>
        <w:t>Municipal Systems Act</w:t>
      </w:r>
    </w:p>
    <w:p w:rsidR="00982261" w:rsidRDefault="00982261" w:rsidP="00982261">
      <w:pPr>
        <w:spacing w:line="276" w:lineRule="auto"/>
        <w:jc w:val="both"/>
        <w:rPr>
          <w:rFonts w:ascii="Arial" w:hAnsi="Arial" w:cs="Arial"/>
          <w:bCs/>
          <w:sz w:val="22"/>
          <w:szCs w:val="22"/>
        </w:rPr>
      </w:pPr>
    </w:p>
    <w:p w:rsidR="00982261" w:rsidRPr="001D515A" w:rsidRDefault="00982261" w:rsidP="00982261">
      <w:pPr>
        <w:autoSpaceDE w:val="0"/>
        <w:autoSpaceDN w:val="0"/>
        <w:adjustRightInd w:val="0"/>
        <w:rPr>
          <w:rFonts w:ascii="Arial" w:hAnsi="Arial" w:cs="Arial"/>
          <w:b/>
          <w:bCs/>
          <w:sz w:val="22"/>
          <w:szCs w:val="22"/>
          <w:lang w:eastAsia="en-ZA"/>
        </w:rPr>
      </w:pPr>
      <w:r>
        <w:rPr>
          <w:rFonts w:ascii="Arial" w:hAnsi="Arial" w:cs="Arial"/>
          <w:bCs/>
          <w:sz w:val="22"/>
          <w:szCs w:val="22"/>
          <w:lang w:eastAsia="en-ZA"/>
        </w:rPr>
        <w:t>3.1.1</w:t>
      </w:r>
      <w:r>
        <w:rPr>
          <w:rFonts w:ascii="Arial" w:hAnsi="Arial" w:cs="Arial"/>
          <w:bCs/>
          <w:sz w:val="22"/>
          <w:szCs w:val="22"/>
          <w:lang w:eastAsia="en-ZA"/>
        </w:rPr>
        <w:tab/>
      </w:r>
      <w:r w:rsidRPr="001D515A">
        <w:rPr>
          <w:rFonts w:ascii="Arial" w:hAnsi="Arial" w:cs="Arial"/>
          <w:b/>
          <w:bCs/>
          <w:sz w:val="22"/>
          <w:szCs w:val="22"/>
          <w:lang w:eastAsia="en-ZA"/>
        </w:rPr>
        <w:t>Executive and legislative authority</w:t>
      </w:r>
    </w:p>
    <w:p w:rsidR="00982261" w:rsidRDefault="00982261" w:rsidP="00982261">
      <w:pPr>
        <w:autoSpaceDE w:val="0"/>
        <w:autoSpaceDN w:val="0"/>
        <w:adjustRightInd w:val="0"/>
        <w:ind w:left="720"/>
        <w:rPr>
          <w:rFonts w:ascii="Arial" w:hAnsi="Arial" w:cs="Arial"/>
          <w:b/>
          <w:bCs/>
          <w:sz w:val="22"/>
          <w:szCs w:val="22"/>
          <w:lang w:eastAsia="en-ZA"/>
        </w:rPr>
      </w:pPr>
    </w:p>
    <w:p w:rsidR="00982261" w:rsidRPr="001D515A" w:rsidRDefault="00982261" w:rsidP="00982261">
      <w:pPr>
        <w:autoSpaceDE w:val="0"/>
        <w:autoSpaceDN w:val="0"/>
        <w:adjustRightInd w:val="0"/>
        <w:ind w:left="720"/>
        <w:rPr>
          <w:rFonts w:ascii="Arial" w:hAnsi="Arial" w:cs="Arial"/>
          <w:sz w:val="22"/>
          <w:szCs w:val="22"/>
          <w:lang w:eastAsia="en-ZA"/>
        </w:rPr>
      </w:pPr>
      <w:r w:rsidRPr="001D515A">
        <w:rPr>
          <w:rFonts w:ascii="Arial" w:hAnsi="Arial" w:cs="Arial"/>
          <w:b/>
          <w:bCs/>
          <w:sz w:val="22"/>
          <w:szCs w:val="22"/>
          <w:lang w:eastAsia="en-ZA"/>
        </w:rPr>
        <w:t xml:space="preserve">11. (1) </w:t>
      </w:r>
      <w:r w:rsidRPr="001D515A">
        <w:rPr>
          <w:rFonts w:ascii="Arial" w:hAnsi="Arial" w:cs="Arial"/>
          <w:sz w:val="22"/>
          <w:szCs w:val="22"/>
          <w:lang w:eastAsia="en-ZA"/>
        </w:rPr>
        <w:t>The executive and legislative authority of a municipality is exercised by the</w:t>
      </w:r>
    </w:p>
    <w:p w:rsidR="00982261" w:rsidRPr="001D515A" w:rsidRDefault="00982261" w:rsidP="00982261">
      <w:pPr>
        <w:autoSpaceDE w:val="0"/>
        <w:autoSpaceDN w:val="0"/>
        <w:adjustRightInd w:val="0"/>
        <w:ind w:left="720"/>
        <w:rPr>
          <w:rFonts w:ascii="Arial" w:hAnsi="Arial" w:cs="Arial"/>
          <w:sz w:val="22"/>
          <w:szCs w:val="22"/>
          <w:lang w:eastAsia="en-ZA"/>
        </w:rPr>
      </w:pPr>
      <w:r w:rsidRPr="001D515A">
        <w:rPr>
          <w:rFonts w:ascii="Arial" w:hAnsi="Arial" w:cs="Arial"/>
          <w:sz w:val="22"/>
          <w:szCs w:val="22"/>
          <w:lang w:eastAsia="en-ZA"/>
        </w:rPr>
        <w:t>council of the municipality, and the council takes all the decisions Of the municipality</w:t>
      </w:r>
    </w:p>
    <w:p w:rsidR="00982261" w:rsidRPr="001D515A" w:rsidRDefault="00982261" w:rsidP="00982261">
      <w:pPr>
        <w:autoSpaceDE w:val="0"/>
        <w:autoSpaceDN w:val="0"/>
        <w:adjustRightInd w:val="0"/>
        <w:ind w:left="720"/>
        <w:rPr>
          <w:rFonts w:ascii="Arial" w:hAnsi="Arial" w:cs="Arial"/>
          <w:sz w:val="22"/>
          <w:szCs w:val="22"/>
          <w:lang w:eastAsia="en-ZA"/>
        </w:rPr>
      </w:pPr>
      <w:r w:rsidRPr="001D515A">
        <w:rPr>
          <w:rFonts w:ascii="Arial" w:hAnsi="Arial" w:cs="Arial"/>
          <w:sz w:val="22"/>
          <w:szCs w:val="22"/>
          <w:lang w:eastAsia="en-ZA"/>
        </w:rPr>
        <w:t>subject to section 59.</w:t>
      </w:r>
    </w:p>
    <w:p w:rsidR="00982261" w:rsidRDefault="00982261" w:rsidP="00982261">
      <w:pPr>
        <w:autoSpaceDE w:val="0"/>
        <w:autoSpaceDN w:val="0"/>
        <w:adjustRightInd w:val="0"/>
        <w:ind w:left="720"/>
        <w:rPr>
          <w:rFonts w:ascii="Arial" w:hAnsi="Arial" w:cs="Arial"/>
          <w:sz w:val="22"/>
          <w:szCs w:val="22"/>
          <w:lang w:eastAsia="en-ZA"/>
        </w:rPr>
      </w:pPr>
    </w:p>
    <w:p w:rsidR="00982261" w:rsidRPr="001D515A" w:rsidRDefault="00982261" w:rsidP="00982261">
      <w:pPr>
        <w:autoSpaceDE w:val="0"/>
        <w:autoSpaceDN w:val="0"/>
        <w:adjustRightInd w:val="0"/>
        <w:ind w:left="720"/>
        <w:rPr>
          <w:rFonts w:ascii="Arial" w:hAnsi="Arial" w:cs="Arial"/>
          <w:sz w:val="22"/>
          <w:szCs w:val="22"/>
          <w:lang w:eastAsia="en-ZA"/>
        </w:rPr>
      </w:pPr>
      <w:r w:rsidRPr="001D515A">
        <w:rPr>
          <w:rFonts w:ascii="Arial" w:hAnsi="Arial" w:cs="Arial"/>
          <w:sz w:val="22"/>
          <w:szCs w:val="22"/>
          <w:lang w:eastAsia="en-ZA"/>
        </w:rPr>
        <w:t>(3) A municipality exercises its legislative or executive authority by— 5</w:t>
      </w:r>
    </w:p>
    <w:p w:rsidR="00982261" w:rsidRDefault="00982261" w:rsidP="00982261">
      <w:pPr>
        <w:autoSpaceDE w:val="0"/>
        <w:autoSpaceDN w:val="0"/>
        <w:adjustRightInd w:val="0"/>
        <w:ind w:left="720"/>
        <w:rPr>
          <w:rFonts w:ascii="Arial" w:hAnsi="Arial" w:cs="Arial"/>
          <w:sz w:val="22"/>
          <w:szCs w:val="22"/>
          <w:lang w:eastAsia="en-ZA"/>
        </w:rPr>
      </w:pPr>
    </w:p>
    <w:p w:rsidR="00982261" w:rsidRPr="001D515A" w:rsidRDefault="00982261" w:rsidP="00982261">
      <w:pPr>
        <w:autoSpaceDE w:val="0"/>
        <w:autoSpaceDN w:val="0"/>
        <w:adjustRightInd w:val="0"/>
        <w:ind w:left="720"/>
        <w:rPr>
          <w:rFonts w:ascii="Arial" w:hAnsi="Arial" w:cs="Arial"/>
          <w:sz w:val="22"/>
          <w:szCs w:val="22"/>
          <w:lang w:eastAsia="en-ZA"/>
        </w:rPr>
      </w:pPr>
      <w:r w:rsidRPr="001D515A">
        <w:rPr>
          <w:rFonts w:ascii="Arial" w:hAnsi="Arial" w:cs="Arial"/>
          <w:sz w:val="22"/>
          <w:szCs w:val="22"/>
          <w:lang w:eastAsia="en-ZA"/>
        </w:rPr>
        <w:t>(a) developing and adopting policies, plans, strategies and programmed, including</w:t>
      </w:r>
    </w:p>
    <w:p w:rsidR="00982261" w:rsidRPr="001D515A" w:rsidRDefault="00982261" w:rsidP="00982261">
      <w:pPr>
        <w:autoSpaceDE w:val="0"/>
        <w:autoSpaceDN w:val="0"/>
        <w:adjustRightInd w:val="0"/>
        <w:ind w:left="720"/>
        <w:rPr>
          <w:rFonts w:ascii="Arial" w:hAnsi="Arial" w:cs="Arial"/>
          <w:sz w:val="22"/>
          <w:szCs w:val="22"/>
          <w:lang w:eastAsia="en-ZA"/>
        </w:rPr>
      </w:pPr>
      <w:r w:rsidRPr="001D515A">
        <w:rPr>
          <w:rFonts w:ascii="Arial" w:hAnsi="Arial" w:cs="Arial"/>
          <w:sz w:val="22"/>
          <w:szCs w:val="22"/>
          <w:lang w:eastAsia="en-ZA"/>
        </w:rPr>
        <w:t>setting targets for delivery;</w:t>
      </w:r>
    </w:p>
    <w:p w:rsidR="00982261" w:rsidRDefault="00982261" w:rsidP="00982261">
      <w:pPr>
        <w:autoSpaceDE w:val="0"/>
        <w:autoSpaceDN w:val="0"/>
        <w:adjustRightInd w:val="0"/>
        <w:ind w:left="720"/>
        <w:rPr>
          <w:rFonts w:ascii="Arial" w:hAnsi="Arial" w:cs="Arial"/>
          <w:sz w:val="22"/>
          <w:szCs w:val="22"/>
          <w:lang w:eastAsia="en-ZA"/>
        </w:rPr>
      </w:pPr>
    </w:p>
    <w:p w:rsidR="00040C7F" w:rsidRDefault="00040C7F" w:rsidP="00982261">
      <w:pPr>
        <w:autoSpaceDE w:val="0"/>
        <w:autoSpaceDN w:val="0"/>
        <w:adjustRightInd w:val="0"/>
        <w:ind w:left="720"/>
        <w:rPr>
          <w:rFonts w:ascii="Arial" w:hAnsi="Arial" w:cs="Arial"/>
          <w:sz w:val="22"/>
          <w:szCs w:val="22"/>
          <w:lang w:eastAsia="en-ZA"/>
        </w:rPr>
      </w:pPr>
    </w:p>
    <w:p w:rsidR="00040C7F" w:rsidRDefault="00040C7F" w:rsidP="00982261">
      <w:pPr>
        <w:autoSpaceDE w:val="0"/>
        <w:autoSpaceDN w:val="0"/>
        <w:adjustRightInd w:val="0"/>
        <w:ind w:left="720"/>
        <w:rPr>
          <w:rFonts w:ascii="Arial" w:hAnsi="Arial" w:cs="Arial"/>
          <w:sz w:val="22"/>
          <w:szCs w:val="22"/>
          <w:lang w:eastAsia="en-ZA"/>
        </w:rPr>
      </w:pPr>
    </w:p>
    <w:p w:rsidR="00982261" w:rsidRPr="001D515A" w:rsidRDefault="00982261" w:rsidP="00982261">
      <w:pPr>
        <w:autoSpaceDE w:val="0"/>
        <w:autoSpaceDN w:val="0"/>
        <w:adjustRightInd w:val="0"/>
        <w:ind w:left="720"/>
        <w:rPr>
          <w:rFonts w:ascii="Arial" w:hAnsi="Arial" w:cs="Arial"/>
          <w:sz w:val="22"/>
          <w:szCs w:val="22"/>
          <w:lang w:eastAsia="en-ZA"/>
        </w:rPr>
      </w:pPr>
      <w:r w:rsidRPr="001D515A">
        <w:rPr>
          <w:rFonts w:ascii="Arial" w:hAnsi="Arial" w:cs="Arial"/>
          <w:sz w:val="22"/>
          <w:szCs w:val="22"/>
          <w:lang w:eastAsia="en-ZA"/>
        </w:rPr>
        <w:lastRenderedPageBreak/>
        <w:t>(i) imposing and recovering rates, taxes. levies, duties, service fees and</w:t>
      </w:r>
    </w:p>
    <w:p w:rsidR="00982261" w:rsidRPr="001D515A" w:rsidRDefault="00982261" w:rsidP="00982261">
      <w:pPr>
        <w:autoSpaceDE w:val="0"/>
        <w:autoSpaceDN w:val="0"/>
        <w:adjustRightInd w:val="0"/>
        <w:ind w:left="720"/>
        <w:rPr>
          <w:rFonts w:ascii="Arial" w:hAnsi="Arial" w:cs="Arial"/>
          <w:sz w:val="22"/>
          <w:szCs w:val="22"/>
          <w:lang w:eastAsia="en-ZA"/>
        </w:rPr>
      </w:pPr>
      <w:r w:rsidRPr="001D515A">
        <w:rPr>
          <w:rFonts w:ascii="Arial" w:hAnsi="Arial" w:cs="Arial"/>
          <w:sz w:val="22"/>
          <w:szCs w:val="22"/>
          <w:lang w:eastAsia="en-ZA"/>
        </w:rPr>
        <w:t>surcharges on fees, including setting and implementing tariff, rates and tax 20</w:t>
      </w:r>
    </w:p>
    <w:p w:rsidR="00982261" w:rsidRPr="001D515A" w:rsidRDefault="00982261" w:rsidP="00982261">
      <w:pPr>
        <w:autoSpaceDE w:val="0"/>
        <w:autoSpaceDN w:val="0"/>
        <w:adjustRightInd w:val="0"/>
        <w:ind w:left="720"/>
        <w:rPr>
          <w:rFonts w:ascii="Arial" w:hAnsi="Arial" w:cs="Arial"/>
          <w:sz w:val="22"/>
          <w:szCs w:val="22"/>
          <w:lang w:eastAsia="en-ZA"/>
        </w:rPr>
      </w:pPr>
      <w:r w:rsidRPr="001D515A">
        <w:rPr>
          <w:rFonts w:ascii="Arial" w:hAnsi="Arial" w:cs="Arial"/>
          <w:sz w:val="22"/>
          <w:szCs w:val="22"/>
          <w:lang w:eastAsia="en-ZA"/>
        </w:rPr>
        <w:t>and debt collection policies;</w:t>
      </w:r>
    </w:p>
    <w:p w:rsidR="00982261" w:rsidRDefault="00982261" w:rsidP="00982261">
      <w:pPr>
        <w:autoSpaceDE w:val="0"/>
        <w:autoSpaceDN w:val="0"/>
        <w:adjustRightInd w:val="0"/>
        <w:ind w:left="720"/>
        <w:rPr>
          <w:rFonts w:ascii="Arial" w:hAnsi="Arial" w:cs="Arial"/>
          <w:sz w:val="22"/>
          <w:szCs w:val="22"/>
          <w:lang w:eastAsia="en-ZA"/>
        </w:rPr>
      </w:pPr>
    </w:p>
    <w:p w:rsidR="00982261" w:rsidRPr="001D515A" w:rsidRDefault="00982261" w:rsidP="00982261">
      <w:pPr>
        <w:autoSpaceDE w:val="0"/>
        <w:autoSpaceDN w:val="0"/>
        <w:adjustRightInd w:val="0"/>
        <w:ind w:left="720"/>
        <w:rPr>
          <w:rFonts w:ascii="Arial" w:hAnsi="Arial" w:cs="Arial"/>
          <w:sz w:val="22"/>
          <w:szCs w:val="22"/>
          <w:lang w:eastAsia="en-ZA"/>
        </w:rPr>
      </w:pPr>
      <w:r w:rsidRPr="001D515A">
        <w:rPr>
          <w:rFonts w:ascii="Arial" w:hAnsi="Arial" w:cs="Arial"/>
          <w:sz w:val="22"/>
          <w:szCs w:val="22"/>
          <w:lang w:eastAsia="en-ZA"/>
        </w:rPr>
        <w:t>(;) monitoring the impact and effectiveness of any services, policies, programmed</w:t>
      </w:r>
    </w:p>
    <w:p w:rsidR="00982261" w:rsidRPr="001D515A" w:rsidRDefault="00982261" w:rsidP="00982261">
      <w:pPr>
        <w:autoSpaceDE w:val="0"/>
        <w:autoSpaceDN w:val="0"/>
        <w:adjustRightInd w:val="0"/>
        <w:ind w:left="720"/>
        <w:rPr>
          <w:rFonts w:ascii="Arial" w:hAnsi="Arial" w:cs="Arial"/>
          <w:sz w:val="22"/>
          <w:szCs w:val="22"/>
          <w:lang w:eastAsia="en-ZA"/>
        </w:rPr>
      </w:pPr>
      <w:r w:rsidRPr="001D515A">
        <w:rPr>
          <w:rFonts w:ascii="Arial" w:hAnsi="Arial" w:cs="Arial"/>
          <w:i/>
          <w:iCs/>
          <w:sz w:val="22"/>
          <w:szCs w:val="22"/>
          <w:lang w:eastAsia="en-ZA"/>
        </w:rPr>
        <w:t xml:space="preserve">or </w:t>
      </w:r>
      <w:r w:rsidRPr="001D515A">
        <w:rPr>
          <w:rFonts w:ascii="Arial" w:hAnsi="Arial" w:cs="Arial"/>
          <w:sz w:val="22"/>
          <w:szCs w:val="22"/>
          <w:lang w:eastAsia="en-ZA"/>
        </w:rPr>
        <w:t>plans;</w:t>
      </w:r>
    </w:p>
    <w:p w:rsidR="00982261" w:rsidRDefault="00982261" w:rsidP="00982261">
      <w:pPr>
        <w:spacing w:line="276" w:lineRule="auto"/>
        <w:jc w:val="both"/>
        <w:rPr>
          <w:rFonts w:ascii="Arial" w:hAnsi="Arial" w:cs="Arial"/>
          <w:bCs/>
          <w:sz w:val="22"/>
          <w:szCs w:val="22"/>
        </w:rPr>
      </w:pPr>
    </w:p>
    <w:p w:rsidR="00982261" w:rsidRDefault="00982261" w:rsidP="00982261">
      <w:pPr>
        <w:spacing w:line="276" w:lineRule="auto"/>
        <w:jc w:val="both"/>
        <w:rPr>
          <w:rFonts w:ascii="Arial" w:hAnsi="Arial" w:cs="Arial"/>
          <w:bCs/>
          <w:sz w:val="22"/>
          <w:szCs w:val="22"/>
        </w:rPr>
      </w:pPr>
    </w:p>
    <w:p w:rsidR="00982261" w:rsidRDefault="00982261" w:rsidP="00982261">
      <w:pPr>
        <w:spacing w:line="276" w:lineRule="auto"/>
        <w:ind w:left="720" w:hanging="720"/>
        <w:jc w:val="both"/>
        <w:rPr>
          <w:rFonts w:ascii="Arial" w:hAnsi="Arial" w:cs="Arial"/>
          <w:b/>
          <w:bCs/>
          <w:sz w:val="22"/>
          <w:szCs w:val="22"/>
          <w:u w:val="single"/>
        </w:rPr>
      </w:pPr>
      <w:r>
        <w:rPr>
          <w:rFonts w:ascii="Arial" w:hAnsi="Arial" w:cs="Arial"/>
          <w:bCs/>
          <w:sz w:val="22"/>
          <w:szCs w:val="22"/>
        </w:rPr>
        <w:t>4.</w:t>
      </w:r>
      <w:r>
        <w:rPr>
          <w:rFonts w:ascii="Arial" w:hAnsi="Arial" w:cs="Arial"/>
          <w:bCs/>
          <w:sz w:val="22"/>
          <w:szCs w:val="22"/>
        </w:rPr>
        <w:tab/>
      </w:r>
      <w:r>
        <w:rPr>
          <w:rFonts w:ascii="Arial" w:hAnsi="Arial" w:cs="Arial"/>
          <w:b/>
          <w:bCs/>
          <w:sz w:val="22"/>
          <w:szCs w:val="22"/>
          <w:u w:val="single"/>
        </w:rPr>
        <w:t>MOTIVATION/DISCUSSION</w:t>
      </w:r>
    </w:p>
    <w:p w:rsidR="00982261" w:rsidRDefault="00982261" w:rsidP="00982261">
      <w:pPr>
        <w:spacing w:line="276" w:lineRule="auto"/>
        <w:ind w:left="720" w:hanging="720"/>
        <w:jc w:val="both"/>
        <w:rPr>
          <w:rFonts w:ascii="Arial" w:hAnsi="Arial" w:cs="Arial"/>
          <w:b/>
          <w:bCs/>
          <w:sz w:val="22"/>
          <w:szCs w:val="22"/>
          <w:u w:val="single"/>
        </w:rPr>
      </w:pPr>
    </w:p>
    <w:p w:rsidR="00982261" w:rsidRDefault="00982261" w:rsidP="00982261">
      <w:pPr>
        <w:spacing w:line="276" w:lineRule="auto"/>
        <w:ind w:left="720" w:hanging="720"/>
        <w:jc w:val="both"/>
        <w:rPr>
          <w:rFonts w:ascii="Arial" w:hAnsi="Arial" w:cs="Arial"/>
          <w:bCs/>
          <w:sz w:val="22"/>
          <w:szCs w:val="22"/>
        </w:rPr>
      </w:pPr>
      <w:r>
        <w:rPr>
          <w:rFonts w:ascii="Arial" w:hAnsi="Arial" w:cs="Arial"/>
          <w:bCs/>
          <w:sz w:val="22"/>
          <w:szCs w:val="22"/>
        </w:rPr>
        <w:t>4</w:t>
      </w:r>
      <w:r w:rsidRPr="00982261">
        <w:rPr>
          <w:rFonts w:ascii="Arial" w:hAnsi="Arial" w:cs="Arial"/>
          <w:bCs/>
          <w:sz w:val="22"/>
          <w:szCs w:val="22"/>
        </w:rPr>
        <w:t>.1</w:t>
      </w:r>
      <w:r w:rsidRPr="00982261">
        <w:rPr>
          <w:rFonts w:ascii="Arial" w:hAnsi="Arial" w:cs="Arial"/>
          <w:bCs/>
          <w:sz w:val="22"/>
          <w:szCs w:val="22"/>
        </w:rPr>
        <w:tab/>
        <w:t>The proposed policy amendments are aimed at making the informing the calculation of the annual debt impairment for the Annual Financial Statements of the Municipality more  GRAAP compliant.</w:t>
      </w:r>
    </w:p>
    <w:p w:rsidR="00982261" w:rsidRDefault="00982261" w:rsidP="00982261">
      <w:pPr>
        <w:spacing w:line="276" w:lineRule="auto"/>
        <w:ind w:left="720" w:hanging="720"/>
        <w:jc w:val="both"/>
        <w:rPr>
          <w:rFonts w:ascii="Arial" w:hAnsi="Arial" w:cs="Arial"/>
          <w:bCs/>
          <w:sz w:val="22"/>
          <w:szCs w:val="22"/>
        </w:rPr>
      </w:pPr>
    </w:p>
    <w:p w:rsidR="00982261" w:rsidRDefault="00982261" w:rsidP="00982261">
      <w:pPr>
        <w:spacing w:line="276" w:lineRule="auto"/>
        <w:ind w:left="720"/>
        <w:jc w:val="both"/>
        <w:rPr>
          <w:rFonts w:ascii="Arial" w:hAnsi="Arial" w:cs="Arial"/>
          <w:bCs/>
          <w:sz w:val="22"/>
          <w:szCs w:val="22"/>
        </w:rPr>
      </w:pPr>
    </w:p>
    <w:p w:rsidR="00982261" w:rsidRPr="00294DA9" w:rsidRDefault="00982261" w:rsidP="00982261">
      <w:pPr>
        <w:spacing w:line="276" w:lineRule="auto"/>
        <w:ind w:left="720" w:hanging="720"/>
        <w:jc w:val="both"/>
        <w:rPr>
          <w:rFonts w:ascii="Arial" w:hAnsi="Arial" w:cs="Arial"/>
          <w:b/>
          <w:sz w:val="22"/>
          <w:szCs w:val="22"/>
          <w:u w:val="single"/>
        </w:rPr>
      </w:pPr>
      <w:r>
        <w:rPr>
          <w:rFonts w:ascii="Arial" w:hAnsi="Arial" w:cs="Arial"/>
          <w:sz w:val="22"/>
          <w:szCs w:val="22"/>
        </w:rPr>
        <w:t>5</w:t>
      </w:r>
      <w:r w:rsidRPr="004C314B">
        <w:rPr>
          <w:rFonts w:ascii="Arial" w:hAnsi="Arial" w:cs="Arial"/>
          <w:sz w:val="22"/>
          <w:szCs w:val="22"/>
        </w:rPr>
        <w:t>.</w:t>
      </w:r>
      <w:r w:rsidRPr="004C314B">
        <w:rPr>
          <w:rFonts w:ascii="Arial" w:hAnsi="Arial" w:cs="Arial"/>
          <w:sz w:val="22"/>
          <w:szCs w:val="22"/>
        </w:rPr>
        <w:tab/>
      </w:r>
      <w:r w:rsidRPr="00294DA9">
        <w:rPr>
          <w:rFonts w:ascii="Arial" w:hAnsi="Arial" w:cs="Arial"/>
          <w:b/>
          <w:sz w:val="22"/>
          <w:szCs w:val="22"/>
          <w:u w:val="single"/>
        </w:rPr>
        <w:t xml:space="preserve">COMMENTS FROM THE RELEVANT DEPARTMENT OR COMPONENT OF </w:t>
      </w:r>
      <w:r w:rsidRPr="00294DA9">
        <w:rPr>
          <w:rFonts w:ascii="Arial" w:hAnsi="Arial" w:cs="Arial"/>
          <w:b/>
          <w:sz w:val="22"/>
          <w:szCs w:val="22"/>
          <w:u w:val="single"/>
        </w:rPr>
        <w:tab/>
        <w:t>THE MUNICIPALITY</w:t>
      </w:r>
    </w:p>
    <w:p w:rsidR="00982261" w:rsidRPr="00052715" w:rsidRDefault="00982261" w:rsidP="00982261">
      <w:pPr>
        <w:spacing w:line="276" w:lineRule="auto"/>
        <w:jc w:val="both"/>
        <w:rPr>
          <w:rFonts w:ascii="Arial" w:hAnsi="Arial" w:cs="Arial"/>
          <w:sz w:val="22"/>
          <w:szCs w:val="22"/>
        </w:rPr>
      </w:pPr>
    </w:p>
    <w:p w:rsidR="00982261" w:rsidRDefault="00982261" w:rsidP="00982261">
      <w:pPr>
        <w:tabs>
          <w:tab w:val="left" w:pos="709"/>
          <w:tab w:val="left" w:pos="1701"/>
        </w:tabs>
        <w:spacing w:line="276" w:lineRule="auto"/>
        <w:ind w:left="705" w:hanging="705"/>
        <w:jc w:val="both"/>
        <w:rPr>
          <w:rFonts w:ascii="Arial" w:hAnsi="Arial" w:cs="Arial"/>
          <w:bCs/>
          <w:sz w:val="22"/>
          <w:szCs w:val="22"/>
        </w:rPr>
      </w:pPr>
      <w:r>
        <w:rPr>
          <w:rFonts w:ascii="Arial" w:hAnsi="Arial" w:cs="Arial"/>
          <w:b/>
          <w:bCs/>
          <w:sz w:val="22"/>
          <w:szCs w:val="22"/>
        </w:rPr>
        <w:t>5.1</w:t>
      </w:r>
      <w:r>
        <w:rPr>
          <w:rFonts w:ascii="Arial" w:hAnsi="Arial" w:cs="Arial"/>
          <w:b/>
          <w:bCs/>
          <w:sz w:val="22"/>
          <w:szCs w:val="22"/>
        </w:rPr>
        <w:tab/>
      </w:r>
      <w:r>
        <w:rPr>
          <w:rFonts w:ascii="Arial" w:hAnsi="Arial" w:cs="Arial"/>
          <w:bCs/>
          <w:sz w:val="22"/>
          <w:szCs w:val="22"/>
        </w:rPr>
        <w:t xml:space="preserve">The amendments to the Impairment Policy for the </w:t>
      </w:r>
      <w:r>
        <w:rPr>
          <w:rFonts w:ascii="Arial" w:hAnsi="Arial" w:cs="Arial"/>
          <w:b/>
          <w:bCs/>
          <w:sz w:val="22"/>
          <w:szCs w:val="22"/>
        </w:rPr>
        <w:t>2022</w:t>
      </w:r>
      <w:r w:rsidRPr="005D5F1C">
        <w:rPr>
          <w:rFonts w:ascii="Arial" w:hAnsi="Arial" w:cs="Arial"/>
          <w:b/>
          <w:bCs/>
          <w:sz w:val="22"/>
          <w:szCs w:val="22"/>
        </w:rPr>
        <w:t xml:space="preserve"> - 202</w:t>
      </w:r>
      <w:r>
        <w:rPr>
          <w:rFonts w:ascii="Arial" w:hAnsi="Arial" w:cs="Arial"/>
          <w:b/>
          <w:bCs/>
          <w:sz w:val="22"/>
          <w:szCs w:val="22"/>
        </w:rPr>
        <w:t>3</w:t>
      </w:r>
      <w:r>
        <w:rPr>
          <w:rFonts w:ascii="Arial" w:hAnsi="Arial" w:cs="Arial"/>
          <w:bCs/>
          <w:sz w:val="22"/>
          <w:szCs w:val="22"/>
        </w:rPr>
        <w:t xml:space="preserve"> financial year is informed by the recommendations made during the </w:t>
      </w:r>
      <w:r>
        <w:rPr>
          <w:rFonts w:ascii="Arial" w:hAnsi="Arial" w:cs="Arial"/>
          <w:b/>
          <w:bCs/>
          <w:sz w:val="22"/>
          <w:szCs w:val="22"/>
        </w:rPr>
        <w:t>2020 – 2021</w:t>
      </w:r>
      <w:r>
        <w:rPr>
          <w:rFonts w:ascii="Arial" w:hAnsi="Arial" w:cs="Arial"/>
          <w:bCs/>
          <w:sz w:val="22"/>
          <w:szCs w:val="22"/>
        </w:rPr>
        <w:t xml:space="preserve"> financial year audit by the Auditor General. </w:t>
      </w:r>
    </w:p>
    <w:p w:rsidR="00982261" w:rsidRDefault="00982261" w:rsidP="00982261">
      <w:pPr>
        <w:tabs>
          <w:tab w:val="left" w:pos="709"/>
          <w:tab w:val="left" w:pos="1701"/>
        </w:tabs>
        <w:spacing w:line="276" w:lineRule="auto"/>
        <w:ind w:left="705" w:hanging="705"/>
        <w:jc w:val="both"/>
        <w:rPr>
          <w:rFonts w:ascii="Arial" w:hAnsi="Arial" w:cs="Arial"/>
          <w:bCs/>
          <w:sz w:val="22"/>
          <w:szCs w:val="22"/>
        </w:rPr>
      </w:pPr>
    </w:p>
    <w:p w:rsidR="00982261" w:rsidRDefault="00982261" w:rsidP="00982261">
      <w:pPr>
        <w:tabs>
          <w:tab w:val="left" w:pos="709"/>
          <w:tab w:val="left" w:pos="1701"/>
        </w:tabs>
        <w:spacing w:line="276" w:lineRule="auto"/>
        <w:ind w:left="705" w:hanging="705"/>
        <w:jc w:val="both"/>
        <w:rPr>
          <w:rFonts w:ascii="Arial" w:hAnsi="Arial" w:cs="Arial"/>
          <w:bCs/>
          <w:sz w:val="22"/>
          <w:szCs w:val="22"/>
        </w:rPr>
      </w:pPr>
      <w:r>
        <w:rPr>
          <w:rFonts w:ascii="Arial" w:hAnsi="Arial" w:cs="Arial"/>
          <w:bCs/>
          <w:sz w:val="22"/>
          <w:szCs w:val="22"/>
        </w:rPr>
        <w:t>5.2</w:t>
      </w:r>
      <w:r>
        <w:rPr>
          <w:rFonts w:ascii="Arial" w:hAnsi="Arial" w:cs="Arial"/>
          <w:bCs/>
          <w:sz w:val="22"/>
          <w:szCs w:val="22"/>
        </w:rPr>
        <w:tab/>
        <w:t xml:space="preserve">The recommended changes will be effect to the calculation of Impairment for the </w:t>
      </w:r>
      <w:r>
        <w:rPr>
          <w:rFonts w:ascii="Arial" w:hAnsi="Arial" w:cs="Arial"/>
          <w:b/>
          <w:bCs/>
          <w:sz w:val="22"/>
          <w:szCs w:val="22"/>
        </w:rPr>
        <w:t xml:space="preserve">2021 – 2022 </w:t>
      </w:r>
      <w:r>
        <w:rPr>
          <w:rFonts w:ascii="Arial" w:hAnsi="Arial" w:cs="Arial"/>
          <w:bCs/>
          <w:sz w:val="22"/>
          <w:szCs w:val="22"/>
        </w:rPr>
        <w:t xml:space="preserve">financial years, through to June </w:t>
      </w:r>
      <w:r w:rsidRPr="00300481">
        <w:rPr>
          <w:rFonts w:ascii="Arial" w:hAnsi="Arial" w:cs="Arial"/>
          <w:b/>
          <w:bCs/>
          <w:sz w:val="22"/>
          <w:szCs w:val="22"/>
        </w:rPr>
        <w:t>202</w:t>
      </w:r>
      <w:r>
        <w:rPr>
          <w:rFonts w:ascii="Arial" w:hAnsi="Arial" w:cs="Arial"/>
          <w:b/>
          <w:bCs/>
          <w:sz w:val="22"/>
          <w:szCs w:val="22"/>
        </w:rPr>
        <w:t>3</w:t>
      </w:r>
      <w:r>
        <w:rPr>
          <w:rFonts w:ascii="Arial" w:hAnsi="Arial" w:cs="Arial"/>
          <w:bCs/>
          <w:sz w:val="22"/>
          <w:szCs w:val="22"/>
        </w:rPr>
        <w:t>.</w:t>
      </w:r>
    </w:p>
    <w:p w:rsidR="00982261" w:rsidRPr="00C11A34" w:rsidRDefault="00982261" w:rsidP="00982261">
      <w:pPr>
        <w:spacing w:line="276" w:lineRule="auto"/>
        <w:jc w:val="both"/>
        <w:rPr>
          <w:rFonts w:ascii="Arial" w:hAnsi="Arial" w:cs="Arial"/>
          <w:bCs/>
          <w:sz w:val="22"/>
          <w:szCs w:val="22"/>
        </w:rPr>
      </w:pPr>
    </w:p>
    <w:p w:rsidR="00982261" w:rsidRDefault="00982261" w:rsidP="00982261">
      <w:pPr>
        <w:spacing w:line="276" w:lineRule="auto"/>
        <w:jc w:val="both"/>
        <w:rPr>
          <w:rFonts w:ascii="Arial" w:hAnsi="Arial" w:cs="Arial"/>
          <w:b/>
          <w:bCs/>
          <w:sz w:val="22"/>
          <w:szCs w:val="22"/>
        </w:rPr>
      </w:pPr>
    </w:p>
    <w:p w:rsidR="00982261" w:rsidRPr="00371511" w:rsidRDefault="00982261" w:rsidP="00982261">
      <w:pPr>
        <w:spacing w:line="276" w:lineRule="auto"/>
        <w:jc w:val="both"/>
        <w:rPr>
          <w:rFonts w:ascii="Arial" w:hAnsi="Arial" w:cs="Arial"/>
          <w:b/>
          <w:bCs/>
          <w:i/>
          <w:sz w:val="22"/>
          <w:szCs w:val="22"/>
          <w:u w:val="single"/>
        </w:rPr>
      </w:pPr>
      <w:r>
        <w:rPr>
          <w:rFonts w:ascii="Arial" w:hAnsi="Arial" w:cs="Arial"/>
          <w:b/>
          <w:bCs/>
          <w:sz w:val="22"/>
          <w:szCs w:val="22"/>
        </w:rPr>
        <w:t>6</w:t>
      </w:r>
      <w:r w:rsidRPr="00371511">
        <w:rPr>
          <w:rFonts w:ascii="Arial" w:hAnsi="Arial" w:cs="Arial"/>
          <w:b/>
          <w:bCs/>
          <w:sz w:val="22"/>
          <w:szCs w:val="22"/>
        </w:rPr>
        <w:t>.</w:t>
      </w:r>
      <w:r w:rsidRPr="00371511">
        <w:rPr>
          <w:rFonts w:ascii="Arial" w:hAnsi="Arial" w:cs="Arial"/>
          <w:b/>
          <w:bCs/>
          <w:sz w:val="22"/>
          <w:szCs w:val="22"/>
        </w:rPr>
        <w:tab/>
      </w:r>
      <w:r w:rsidRPr="00371511">
        <w:rPr>
          <w:rFonts w:ascii="Arial" w:hAnsi="Arial" w:cs="Arial"/>
          <w:b/>
          <w:bCs/>
          <w:sz w:val="22"/>
          <w:szCs w:val="22"/>
          <w:u w:val="single"/>
        </w:rPr>
        <w:t>IMPLICATIONS</w:t>
      </w:r>
    </w:p>
    <w:p w:rsidR="00982261" w:rsidRPr="00371511" w:rsidRDefault="00982261" w:rsidP="00982261">
      <w:pPr>
        <w:tabs>
          <w:tab w:val="left" w:pos="720"/>
        </w:tabs>
        <w:spacing w:line="276" w:lineRule="auto"/>
        <w:jc w:val="both"/>
        <w:rPr>
          <w:rFonts w:ascii="Arial" w:hAnsi="Arial" w:cs="Arial"/>
          <w:b/>
          <w:sz w:val="22"/>
          <w:szCs w:val="22"/>
        </w:rPr>
      </w:pPr>
    </w:p>
    <w:p w:rsidR="00982261" w:rsidRPr="003016D6" w:rsidRDefault="00982261" w:rsidP="00982261">
      <w:pPr>
        <w:tabs>
          <w:tab w:val="left" w:pos="720"/>
        </w:tabs>
        <w:spacing w:line="276" w:lineRule="auto"/>
        <w:jc w:val="both"/>
        <w:rPr>
          <w:rFonts w:ascii="Arial" w:hAnsi="Arial" w:cs="Arial"/>
          <w:b/>
          <w:iCs/>
          <w:sz w:val="22"/>
          <w:szCs w:val="22"/>
        </w:rPr>
      </w:pPr>
      <w:r>
        <w:rPr>
          <w:rFonts w:ascii="Arial" w:hAnsi="Arial" w:cs="Arial"/>
          <w:b/>
          <w:sz w:val="22"/>
          <w:szCs w:val="22"/>
        </w:rPr>
        <w:t>6</w:t>
      </w:r>
      <w:r w:rsidRPr="00371511">
        <w:rPr>
          <w:rFonts w:ascii="Arial" w:hAnsi="Arial" w:cs="Arial"/>
          <w:b/>
          <w:sz w:val="22"/>
          <w:szCs w:val="22"/>
        </w:rPr>
        <w:t>.1</w:t>
      </w:r>
      <w:r w:rsidRPr="00371511">
        <w:rPr>
          <w:rFonts w:ascii="Arial" w:hAnsi="Arial" w:cs="Arial"/>
          <w:b/>
          <w:sz w:val="22"/>
          <w:szCs w:val="22"/>
        </w:rPr>
        <w:tab/>
      </w:r>
      <w:r w:rsidRPr="00585662">
        <w:rPr>
          <w:rFonts w:ascii="Arial" w:hAnsi="Arial" w:cs="Arial"/>
          <w:b/>
          <w:iCs/>
          <w:sz w:val="22"/>
          <w:szCs w:val="22"/>
        </w:rPr>
        <w:t>FINANCIAL</w:t>
      </w:r>
      <w:r>
        <w:rPr>
          <w:rFonts w:ascii="Arial" w:hAnsi="Arial" w:cs="Arial"/>
          <w:b/>
          <w:iCs/>
          <w:sz w:val="22"/>
          <w:szCs w:val="22"/>
        </w:rPr>
        <w:t>: N/A</w:t>
      </w:r>
    </w:p>
    <w:p w:rsidR="00982261" w:rsidRDefault="00982261" w:rsidP="00982261">
      <w:pPr>
        <w:tabs>
          <w:tab w:val="left" w:pos="720"/>
        </w:tabs>
        <w:spacing w:line="276" w:lineRule="auto"/>
        <w:ind w:left="720" w:hanging="720"/>
        <w:jc w:val="both"/>
        <w:rPr>
          <w:rFonts w:ascii="Arial" w:hAnsi="Arial" w:cs="Arial"/>
          <w:b/>
          <w:iCs/>
          <w:sz w:val="22"/>
          <w:szCs w:val="22"/>
        </w:rPr>
      </w:pPr>
    </w:p>
    <w:p w:rsidR="00982261" w:rsidRPr="00D169C5" w:rsidRDefault="00982261" w:rsidP="00982261">
      <w:pPr>
        <w:tabs>
          <w:tab w:val="left" w:pos="720"/>
        </w:tabs>
        <w:spacing w:line="276" w:lineRule="auto"/>
        <w:ind w:left="720" w:hanging="720"/>
        <w:jc w:val="both"/>
        <w:rPr>
          <w:rFonts w:ascii="Arial" w:hAnsi="Arial" w:cs="Arial"/>
          <w:b/>
          <w:iCs/>
          <w:sz w:val="22"/>
          <w:szCs w:val="22"/>
        </w:rPr>
      </w:pPr>
      <w:r>
        <w:rPr>
          <w:rFonts w:ascii="Arial" w:hAnsi="Arial" w:cs="Arial"/>
          <w:b/>
          <w:iCs/>
          <w:sz w:val="22"/>
          <w:szCs w:val="22"/>
        </w:rPr>
        <w:t>6</w:t>
      </w:r>
      <w:r w:rsidRPr="00D169C5">
        <w:rPr>
          <w:rFonts w:ascii="Arial" w:hAnsi="Arial" w:cs="Arial"/>
          <w:b/>
          <w:iCs/>
          <w:sz w:val="22"/>
          <w:szCs w:val="22"/>
        </w:rPr>
        <w:t>.2</w:t>
      </w:r>
      <w:r w:rsidRPr="00D169C5">
        <w:rPr>
          <w:rFonts w:ascii="Arial" w:hAnsi="Arial" w:cs="Arial"/>
          <w:b/>
          <w:iCs/>
          <w:sz w:val="22"/>
          <w:szCs w:val="22"/>
        </w:rPr>
        <w:tab/>
        <w:t>LEGAL: N/A</w:t>
      </w:r>
    </w:p>
    <w:p w:rsidR="00982261" w:rsidRPr="00D169C5" w:rsidRDefault="00982261" w:rsidP="00982261">
      <w:pPr>
        <w:tabs>
          <w:tab w:val="left" w:pos="720"/>
        </w:tabs>
        <w:spacing w:line="276" w:lineRule="auto"/>
        <w:ind w:left="720"/>
        <w:jc w:val="both"/>
        <w:rPr>
          <w:rFonts w:ascii="Arial" w:hAnsi="Arial" w:cs="Arial"/>
          <w:b/>
          <w:iCs/>
          <w:sz w:val="22"/>
          <w:szCs w:val="22"/>
        </w:rPr>
      </w:pPr>
      <w:r w:rsidRPr="00D169C5">
        <w:rPr>
          <w:rFonts w:ascii="Arial" w:hAnsi="Arial" w:cs="Arial"/>
          <w:b/>
          <w:sz w:val="22"/>
          <w:szCs w:val="22"/>
        </w:rPr>
        <w:tab/>
      </w:r>
    </w:p>
    <w:p w:rsidR="00982261" w:rsidRPr="00D169C5" w:rsidRDefault="00982261" w:rsidP="00982261">
      <w:pPr>
        <w:tabs>
          <w:tab w:val="left" w:pos="720"/>
        </w:tabs>
        <w:spacing w:line="276" w:lineRule="auto"/>
        <w:ind w:left="720" w:hanging="720"/>
        <w:jc w:val="both"/>
        <w:rPr>
          <w:rFonts w:ascii="Arial" w:hAnsi="Arial" w:cs="Arial"/>
          <w:b/>
          <w:iCs/>
          <w:sz w:val="22"/>
          <w:szCs w:val="22"/>
        </w:rPr>
      </w:pPr>
      <w:r>
        <w:rPr>
          <w:rFonts w:ascii="Arial" w:hAnsi="Arial" w:cs="Arial"/>
          <w:b/>
          <w:sz w:val="22"/>
          <w:szCs w:val="22"/>
        </w:rPr>
        <w:t>6</w:t>
      </w:r>
      <w:r w:rsidRPr="00D169C5">
        <w:rPr>
          <w:rFonts w:ascii="Arial" w:hAnsi="Arial" w:cs="Arial"/>
          <w:b/>
          <w:sz w:val="22"/>
          <w:szCs w:val="22"/>
        </w:rPr>
        <w:t>.3</w:t>
      </w:r>
      <w:r w:rsidRPr="00D169C5">
        <w:rPr>
          <w:rFonts w:ascii="Arial" w:hAnsi="Arial" w:cs="Arial"/>
          <w:b/>
          <w:sz w:val="22"/>
          <w:szCs w:val="22"/>
        </w:rPr>
        <w:tab/>
      </w:r>
      <w:r w:rsidRPr="00D169C5">
        <w:rPr>
          <w:rFonts w:ascii="Arial" w:hAnsi="Arial" w:cs="Arial"/>
          <w:b/>
          <w:iCs/>
          <w:sz w:val="22"/>
          <w:szCs w:val="22"/>
        </w:rPr>
        <w:t xml:space="preserve">COMMUNICATION: N/A </w:t>
      </w:r>
    </w:p>
    <w:p w:rsidR="00982261" w:rsidRPr="00D169C5" w:rsidRDefault="00982261" w:rsidP="00982261">
      <w:pPr>
        <w:tabs>
          <w:tab w:val="left" w:pos="720"/>
        </w:tabs>
        <w:spacing w:line="276" w:lineRule="auto"/>
        <w:jc w:val="both"/>
        <w:rPr>
          <w:rFonts w:ascii="Arial" w:hAnsi="Arial" w:cs="Arial"/>
          <w:b/>
          <w:iCs/>
          <w:sz w:val="22"/>
          <w:szCs w:val="22"/>
        </w:rPr>
      </w:pPr>
    </w:p>
    <w:p w:rsidR="00982261" w:rsidRPr="00D169C5" w:rsidRDefault="00982261" w:rsidP="00982261">
      <w:pPr>
        <w:tabs>
          <w:tab w:val="left" w:pos="720"/>
        </w:tabs>
        <w:spacing w:line="276" w:lineRule="auto"/>
        <w:jc w:val="both"/>
        <w:rPr>
          <w:rFonts w:ascii="Arial" w:hAnsi="Arial" w:cs="Arial"/>
          <w:b/>
          <w:iCs/>
          <w:sz w:val="22"/>
          <w:szCs w:val="22"/>
        </w:rPr>
      </w:pPr>
      <w:r>
        <w:rPr>
          <w:rFonts w:ascii="Arial" w:hAnsi="Arial" w:cs="Arial"/>
          <w:b/>
          <w:iCs/>
          <w:sz w:val="22"/>
          <w:szCs w:val="22"/>
        </w:rPr>
        <w:t>6</w:t>
      </w:r>
      <w:r w:rsidRPr="00D169C5">
        <w:rPr>
          <w:rFonts w:ascii="Arial" w:hAnsi="Arial" w:cs="Arial"/>
          <w:b/>
          <w:iCs/>
          <w:sz w:val="22"/>
          <w:szCs w:val="22"/>
        </w:rPr>
        <w:t>.4</w:t>
      </w:r>
      <w:r w:rsidRPr="00D169C5">
        <w:rPr>
          <w:rFonts w:ascii="Arial" w:hAnsi="Arial" w:cs="Arial"/>
          <w:b/>
          <w:iCs/>
          <w:sz w:val="22"/>
          <w:szCs w:val="22"/>
        </w:rPr>
        <w:tab/>
        <w:t>COMMUNITY: N/A</w:t>
      </w:r>
    </w:p>
    <w:p w:rsidR="00982261" w:rsidRPr="00D169C5" w:rsidRDefault="00982261" w:rsidP="00982261">
      <w:pPr>
        <w:tabs>
          <w:tab w:val="left" w:pos="720"/>
        </w:tabs>
        <w:spacing w:line="276" w:lineRule="auto"/>
        <w:jc w:val="both"/>
        <w:rPr>
          <w:rFonts w:ascii="Arial" w:hAnsi="Arial" w:cs="Arial"/>
          <w:b/>
          <w:iCs/>
          <w:sz w:val="22"/>
          <w:szCs w:val="22"/>
        </w:rPr>
      </w:pPr>
    </w:p>
    <w:p w:rsidR="00982261" w:rsidRPr="00D169C5" w:rsidRDefault="00982261" w:rsidP="00982261">
      <w:pPr>
        <w:tabs>
          <w:tab w:val="left" w:pos="720"/>
        </w:tabs>
        <w:spacing w:line="276" w:lineRule="auto"/>
        <w:jc w:val="both"/>
        <w:rPr>
          <w:rFonts w:ascii="Arial" w:hAnsi="Arial" w:cs="Arial"/>
          <w:b/>
          <w:iCs/>
          <w:sz w:val="22"/>
          <w:szCs w:val="22"/>
        </w:rPr>
      </w:pPr>
      <w:r>
        <w:rPr>
          <w:rFonts w:ascii="Arial" w:hAnsi="Arial" w:cs="Arial"/>
          <w:b/>
          <w:iCs/>
          <w:sz w:val="22"/>
          <w:szCs w:val="22"/>
        </w:rPr>
        <w:t>6</w:t>
      </w:r>
      <w:r w:rsidRPr="00D169C5">
        <w:rPr>
          <w:rFonts w:ascii="Arial" w:hAnsi="Arial" w:cs="Arial"/>
          <w:b/>
          <w:iCs/>
          <w:sz w:val="22"/>
          <w:szCs w:val="22"/>
        </w:rPr>
        <w:t>.5</w:t>
      </w:r>
      <w:r w:rsidRPr="00D169C5">
        <w:rPr>
          <w:rFonts w:ascii="Arial" w:hAnsi="Arial" w:cs="Arial"/>
          <w:b/>
          <w:iCs/>
          <w:sz w:val="22"/>
          <w:szCs w:val="22"/>
        </w:rPr>
        <w:tab/>
        <w:t>SERVICE DELIVERY IMPLICATIONS: N/A</w:t>
      </w:r>
    </w:p>
    <w:p w:rsidR="00982261" w:rsidRDefault="00982261" w:rsidP="00982261">
      <w:pPr>
        <w:tabs>
          <w:tab w:val="left" w:pos="720"/>
        </w:tabs>
        <w:spacing w:line="276" w:lineRule="auto"/>
        <w:jc w:val="both"/>
        <w:rPr>
          <w:rFonts w:ascii="Arial" w:hAnsi="Arial" w:cs="Arial"/>
          <w:iCs/>
          <w:sz w:val="22"/>
          <w:szCs w:val="22"/>
        </w:rPr>
      </w:pPr>
      <w:r>
        <w:rPr>
          <w:rFonts w:ascii="Arial" w:hAnsi="Arial" w:cs="Arial"/>
          <w:iCs/>
          <w:sz w:val="22"/>
          <w:szCs w:val="22"/>
        </w:rPr>
        <w:tab/>
      </w:r>
    </w:p>
    <w:p w:rsidR="00982261" w:rsidRDefault="00982261" w:rsidP="00982261">
      <w:pPr>
        <w:tabs>
          <w:tab w:val="left" w:pos="720"/>
        </w:tabs>
        <w:spacing w:line="276" w:lineRule="auto"/>
        <w:jc w:val="both"/>
        <w:rPr>
          <w:rFonts w:ascii="Arial" w:hAnsi="Arial" w:cs="Arial"/>
          <w:iCs/>
          <w:sz w:val="22"/>
          <w:szCs w:val="22"/>
        </w:rPr>
      </w:pPr>
    </w:p>
    <w:p w:rsidR="00982261" w:rsidRDefault="00982261" w:rsidP="00982261">
      <w:pPr>
        <w:tabs>
          <w:tab w:val="left" w:pos="720"/>
        </w:tabs>
        <w:spacing w:line="276" w:lineRule="auto"/>
        <w:jc w:val="both"/>
        <w:rPr>
          <w:rFonts w:ascii="Arial" w:hAnsi="Arial" w:cs="Arial"/>
          <w:iCs/>
          <w:sz w:val="22"/>
          <w:szCs w:val="22"/>
        </w:rPr>
      </w:pPr>
    </w:p>
    <w:p w:rsidR="00982261" w:rsidRDefault="00982261" w:rsidP="00982261">
      <w:pPr>
        <w:tabs>
          <w:tab w:val="left" w:pos="720"/>
        </w:tabs>
        <w:spacing w:line="276" w:lineRule="auto"/>
        <w:jc w:val="both"/>
        <w:rPr>
          <w:rFonts w:ascii="Arial" w:hAnsi="Arial" w:cs="Arial"/>
          <w:iCs/>
          <w:sz w:val="22"/>
          <w:szCs w:val="22"/>
        </w:rPr>
      </w:pPr>
    </w:p>
    <w:p w:rsidR="00982261" w:rsidRDefault="00982261" w:rsidP="00982261">
      <w:pPr>
        <w:tabs>
          <w:tab w:val="left" w:pos="720"/>
        </w:tabs>
        <w:spacing w:line="276" w:lineRule="auto"/>
        <w:jc w:val="both"/>
        <w:rPr>
          <w:rFonts w:ascii="Arial" w:hAnsi="Arial" w:cs="Arial"/>
          <w:iCs/>
          <w:sz w:val="22"/>
          <w:szCs w:val="22"/>
        </w:rPr>
      </w:pPr>
    </w:p>
    <w:p w:rsidR="00982261" w:rsidRDefault="00982261" w:rsidP="00982261">
      <w:pPr>
        <w:tabs>
          <w:tab w:val="left" w:pos="720"/>
        </w:tabs>
        <w:spacing w:line="276" w:lineRule="auto"/>
        <w:jc w:val="both"/>
        <w:rPr>
          <w:rFonts w:ascii="Arial" w:hAnsi="Arial" w:cs="Arial"/>
          <w:iCs/>
          <w:sz w:val="22"/>
          <w:szCs w:val="22"/>
        </w:rPr>
      </w:pPr>
    </w:p>
    <w:p w:rsidR="00982261" w:rsidRDefault="00982261" w:rsidP="00982261">
      <w:pPr>
        <w:tabs>
          <w:tab w:val="left" w:pos="720"/>
        </w:tabs>
        <w:spacing w:line="276" w:lineRule="auto"/>
        <w:jc w:val="both"/>
        <w:rPr>
          <w:rFonts w:ascii="Arial" w:hAnsi="Arial" w:cs="Arial"/>
          <w:iCs/>
          <w:sz w:val="22"/>
          <w:szCs w:val="22"/>
        </w:rPr>
      </w:pPr>
    </w:p>
    <w:p w:rsidR="00982261" w:rsidRDefault="00982261" w:rsidP="00982261">
      <w:pPr>
        <w:tabs>
          <w:tab w:val="left" w:pos="720"/>
        </w:tabs>
        <w:spacing w:line="276" w:lineRule="auto"/>
        <w:jc w:val="both"/>
        <w:rPr>
          <w:rFonts w:ascii="Arial" w:hAnsi="Arial" w:cs="Arial"/>
          <w:iCs/>
          <w:sz w:val="22"/>
          <w:szCs w:val="22"/>
        </w:rPr>
      </w:pPr>
    </w:p>
    <w:p w:rsidR="00982261" w:rsidRDefault="00982261" w:rsidP="00982261">
      <w:pPr>
        <w:tabs>
          <w:tab w:val="left" w:pos="720"/>
        </w:tabs>
        <w:spacing w:line="276" w:lineRule="auto"/>
        <w:jc w:val="both"/>
        <w:rPr>
          <w:rFonts w:ascii="Arial" w:hAnsi="Arial" w:cs="Arial"/>
          <w:iCs/>
          <w:sz w:val="22"/>
          <w:szCs w:val="22"/>
        </w:rPr>
      </w:pPr>
    </w:p>
    <w:p w:rsidR="00982261" w:rsidRDefault="00982261" w:rsidP="00982261">
      <w:pPr>
        <w:tabs>
          <w:tab w:val="left" w:pos="720"/>
        </w:tabs>
        <w:spacing w:line="276" w:lineRule="auto"/>
        <w:jc w:val="both"/>
        <w:rPr>
          <w:rFonts w:ascii="Arial" w:hAnsi="Arial" w:cs="Arial"/>
          <w:iCs/>
          <w:sz w:val="22"/>
          <w:szCs w:val="22"/>
        </w:rPr>
      </w:pPr>
    </w:p>
    <w:p w:rsidR="00040C7F" w:rsidRDefault="00040C7F" w:rsidP="00982261">
      <w:pPr>
        <w:tabs>
          <w:tab w:val="left" w:pos="720"/>
        </w:tabs>
        <w:spacing w:line="276" w:lineRule="auto"/>
        <w:jc w:val="both"/>
        <w:rPr>
          <w:rFonts w:ascii="Arial" w:hAnsi="Arial" w:cs="Arial"/>
          <w:iCs/>
          <w:sz w:val="22"/>
          <w:szCs w:val="22"/>
        </w:rPr>
      </w:pPr>
    </w:p>
    <w:p w:rsidR="00040C7F" w:rsidRDefault="00040C7F" w:rsidP="00982261">
      <w:pPr>
        <w:tabs>
          <w:tab w:val="left" w:pos="720"/>
        </w:tabs>
        <w:spacing w:line="276" w:lineRule="auto"/>
        <w:jc w:val="both"/>
        <w:rPr>
          <w:rFonts w:ascii="Arial" w:hAnsi="Arial" w:cs="Arial"/>
          <w:iCs/>
          <w:sz w:val="22"/>
          <w:szCs w:val="22"/>
        </w:rPr>
      </w:pPr>
    </w:p>
    <w:p w:rsidR="00982261" w:rsidRDefault="00982261" w:rsidP="00982261">
      <w:pPr>
        <w:tabs>
          <w:tab w:val="left" w:pos="720"/>
        </w:tabs>
        <w:spacing w:line="276" w:lineRule="auto"/>
        <w:jc w:val="both"/>
        <w:rPr>
          <w:rFonts w:ascii="Arial" w:hAnsi="Arial" w:cs="Arial"/>
          <w:iCs/>
          <w:sz w:val="22"/>
          <w:szCs w:val="22"/>
        </w:rPr>
      </w:pPr>
    </w:p>
    <w:p w:rsidR="00982261" w:rsidRPr="00B32708" w:rsidRDefault="00982261" w:rsidP="00982261">
      <w:pPr>
        <w:pStyle w:val="CONTACTDETAILS"/>
        <w:spacing w:line="276" w:lineRule="auto"/>
        <w:ind w:left="720" w:hanging="720"/>
        <w:rPr>
          <w:rFonts w:ascii="Arial" w:hAnsi="Arial" w:cs="Arial"/>
          <w:i/>
          <w:sz w:val="22"/>
          <w:szCs w:val="22"/>
        </w:rPr>
      </w:pPr>
      <w:r>
        <w:rPr>
          <w:rFonts w:ascii="Arial" w:hAnsi="Arial" w:cs="Arial"/>
          <w:sz w:val="22"/>
          <w:szCs w:val="22"/>
        </w:rPr>
        <w:lastRenderedPageBreak/>
        <w:t>7</w:t>
      </w:r>
      <w:r w:rsidRPr="00371511">
        <w:rPr>
          <w:rFonts w:ascii="Arial" w:hAnsi="Arial" w:cs="Arial"/>
          <w:sz w:val="22"/>
          <w:szCs w:val="22"/>
        </w:rPr>
        <w:t>.</w:t>
      </w:r>
      <w:r w:rsidRPr="004C314B">
        <w:rPr>
          <w:rFonts w:ascii="Arial" w:hAnsi="Arial" w:cs="Arial"/>
          <w:b w:val="0"/>
          <w:sz w:val="22"/>
          <w:szCs w:val="22"/>
        </w:rPr>
        <w:tab/>
      </w:r>
      <w:r w:rsidRPr="00294DA9">
        <w:rPr>
          <w:rFonts w:ascii="Arial" w:hAnsi="Arial" w:cs="Arial"/>
          <w:sz w:val="22"/>
          <w:szCs w:val="22"/>
          <w:u w:val="single"/>
        </w:rPr>
        <w:t>RECOMMENDATION</w:t>
      </w:r>
    </w:p>
    <w:p w:rsidR="00982261" w:rsidRPr="00052715" w:rsidRDefault="00982261" w:rsidP="00982261">
      <w:pPr>
        <w:pStyle w:val="CONTACTDETAILS"/>
        <w:spacing w:line="276" w:lineRule="auto"/>
        <w:rPr>
          <w:rFonts w:ascii="Arial" w:hAnsi="Arial" w:cs="Arial"/>
          <w:sz w:val="22"/>
          <w:szCs w:val="22"/>
        </w:rPr>
      </w:pPr>
    </w:p>
    <w:p w:rsidR="00982261" w:rsidRDefault="00982261" w:rsidP="00982261">
      <w:pPr>
        <w:pStyle w:val="CONTACTDETAILS"/>
        <w:spacing w:line="276" w:lineRule="auto"/>
        <w:rPr>
          <w:rFonts w:ascii="Arial" w:hAnsi="Arial" w:cs="Arial"/>
          <w:sz w:val="22"/>
          <w:szCs w:val="22"/>
        </w:rPr>
      </w:pPr>
      <w:r w:rsidRPr="00052715">
        <w:rPr>
          <w:rFonts w:ascii="Arial" w:hAnsi="Arial" w:cs="Arial"/>
          <w:sz w:val="22"/>
          <w:szCs w:val="22"/>
        </w:rPr>
        <w:tab/>
        <w:t>IT IS RECOMMENDED THAT:</w:t>
      </w:r>
    </w:p>
    <w:p w:rsidR="00982261" w:rsidRDefault="00982261" w:rsidP="00982261">
      <w:pPr>
        <w:pStyle w:val="CONTACTDETAILS"/>
        <w:spacing w:line="276" w:lineRule="auto"/>
        <w:rPr>
          <w:rFonts w:ascii="Arial" w:hAnsi="Arial" w:cs="Arial"/>
          <w:sz w:val="22"/>
          <w:szCs w:val="22"/>
        </w:rPr>
      </w:pPr>
    </w:p>
    <w:p w:rsidR="00982261" w:rsidRDefault="00982261" w:rsidP="00982261">
      <w:pPr>
        <w:pStyle w:val="CONTACTDETAILS"/>
        <w:spacing w:line="276" w:lineRule="auto"/>
        <w:ind w:left="720" w:hanging="720"/>
        <w:rPr>
          <w:rFonts w:ascii="Arial" w:hAnsi="Arial" w:cs="Arial"/>
          <w:b w:val="0"/>
          <w:sz w:val="22"/>
          <w:szCs w:val="22"/>
        </w:rPr>
      </w:pPr>
      <w:r>
        <w:rPr>
          <w:rFonts w:ascii="Arial" w:hAnsi="Arial" w:cs="Arial"/>
          <w:b w:val="0"/>
          <w:sz w:val="22"/>
          <w:szCs w:val="22"/>
        </w:rPr>
        <w:t>7</w:t>
      </w:r>
      <w:r w:rsidRPr="002F1EF6">
        <w:rPr>
          <w:rFonts w:ascii="Arial" w:hAnsi="Arial" w:cs="Arial"/>
          <w:b w:val="0"/>
          <w:sz w:val="22"/>
          <w:szCs w:val="22"/>
        </w:rPr>
        <w:t>.1</w:t>
      </w:r>
      <w:r>
        <w:rPr>
          <w:rFonts w:ascii="Arial" w:hAnsi="Arial" w:cs="Arial"/>
          <w:sz w:val="22"/>
          <w:szCs w:val="22"/>
        </w:rPr>
        <w:tab/>
      </w:r>
      <w:r>
        <w:rPr>
          <w:rFonts w:ascii="Arial" w:hAnsi="Arial" w:cs="Arial"/>
          <w:b w:val="0"/>
          <w:sz w:val="22"/>
          <w:szCs w:val="22"/>
        </w:rPr>
        <w:t>The proposed amendments to the impairment policy is approved.</w:t>
      </w:r>
    </w:p>
    <w:p w:rsidR="00982261" w:rsidRDefault="00982261" w:rsidP="00982261">
      <w:pPr>
        <w:pStyle w:val="CONTACTDETAILS"/>
        <w:spacing w:line="276" w:lineRule="auto"/>
        <w:ind w:left="720" w:hanging="720"/>
        <w:rPr>
          <w:rFonts w:ascii="Arial" w:hAnsi="Arial" w:cs="Arial"/>
          <w:b w:val="0"/>
          <w:sz w:val="22"/>
          <w:szCs w:val="22"/>
        </w:rPr>
      </w:pPr>
    </w:p>
    <w:p w:rsidR="00982261" w:rsidRDefault="00982261" w:rsidP="00982261">
      <w:pPr>
        <w:pStyle w:val="CONTACTDETAILS"/>
        <w:spacing w:line="276" w:lineRule="auto"/>
        <w:ind w:left="720" w:hanging="720"/>
        <w:rPr>
          <w:rFonts w:ascii="Arial" w:hAnsi="Arial" w:cs="Arial"/>
          <w:b w:val="0"/>
          <w:sz w:val="22"/>
          <w:szCs w:val="22"/>
        </w:rPr>
      </w:pPr>
      <w:r>
        <w:rPr>
          <w:rFonts w:ascii="Arial" w:hAnsi="Arial" w:cs="Arial"/>
          <w:b w:val="0"/>
          <w:sz w:val="22"/>
          <w:szCs w:val="22"/>
        </w:rPr>
        <w:t>7.2</w:t>
      </w:r>
      <w:r>
        <w:rPr>
          <w:rFonts w:ascii="Arial" w:hAnsi="Arial" w:cs="Arial"/>
          <w:b w:val="0"/>
          <w:sz w:val="22"/>
          <w:szCs w:val="22"/>
        </w:rPr>
        <w:tab/>
        <w:t xml:space="preserve">The proposed changes by applied to the </w:t>
      </w:r>
      <w:r>
        <w:rPr>
          <w:rFonts w:ascii="Arial" w:hAnsi="Arial" w:cs="Arial"/>
          <w:sz w:val="22"/>
          <w:szCs w:val="22"/>
        </w:rPr>
        <w:t>2020/21, 2021/22</w:t>
      </w:r>
      <w:r w:rsidRPr="00300481">
        <w:rPr>
          <w:rFonts w:ascii="Arial" w:hAnsi="Arial" w:cs="Arial"/>
          <w:sz w:val="22"/>
          <w:szCs w:val="22"/>
        </w:rPr>
        <w:t xml:space="preserve"> &amp;</w:t>
      </w:r>
      <w:r>
        <w:rPr>
          <w:rFonts w:ascii="Arial" w:hAnsi="Arial" w:cs="Arial"/>
          <w:sz w:val="22"/>
          <w:szCs w:val="22"/>
        </w:rPr>
        <w:t xml:space="preserve"> 2022</w:t>
      </w:r>
      <w:r w:rsidRPr="00300481">
        <w:rPr>
          <w:rFonts w:ascii="Arial" w:hAnsi="Arial" w:cs="Arial"/>
          <w:sz w:val="22"/>
          <w:szCs w:val="22"/>
        </w:rPr>
        <w:t>/2</w:t>
      </w:r>
      <w:r>
        <w:rPr>
          <w:rFonts w:ascii="Arial" w:hAnsi="Arial" w:cs="Arial"/>
          <w:sz w:val="22"/>
          <w:szCs w:val="22"/>
        </w:rPr>
        <w:t>3</w:t>
      </w:r>
      <w:r>
        <w:rPr>
          <w:rFonts w:ascii="Arial" w:hAnsi="Arial" w:cs="Arial"/>
          <w:b w:val="0"/>
          <w:sz w:val="22"/>
          <w:szCs w:val="22"/>
        </w:rPr>
        <w:t xml:space="preserve"> Financial Years</w:t>
      </w:r>
    </w:p>
    <w:p w:rsidR="00982261" w:rsidRDefault="00982261" w:rsidP="00982261">
      <w:pPr>
        <w:pStyle w:val="CONTACTDETAILS"/>
        <w:spacing w:line="276" w:lineRule="auto"/>
        <w:ind w:left="720" w:hanging="720"/>
        <w:rPr>
          <w:rFonts w:ascii="Arial" w:hAnsi="Arial" w:cs="Arial"/>
          <w:b w:val="0"/>
          <w:sz w:val="22"/>
          <w:szCs w:val="22"/>
        </w:rPr>
      </w:pPr>
    </w:p>
    <w:p w:rsidR="00982261" w:rsidRDefault="00982261" w:rsidP="00982261">
      <w:pPr>
        <w:pStyle w:val="CONTACTDETAILS"/>
        <w:spacing w:line="276" w:lineRule="auto"/>
        <w:ind w:left="720" w:hanging="720"/>
        <w:rPr>
          <w:rFonts w:ascii="Arial" w:hAnsi="Arial" w:cs="Arial"/>
          <w:b w:val="0"/>
          <w:sz w:val="22"/>
          <w:szCs w:val="22"/>
        </w:rPr>
      </w:pPr>
    </w:p>
    <w:p w:rsidR="00982261" w:rsidRPr="00E643AC" w:rsidRDefault="00982261" w:rsidP="00982261">
      <w:pPr>
        <w:spacing w:line="276" w:lineRule="auto"/>
        <w:rPr>
          <w:rFonts w:ascii="Arial" w:hAnsi="Arial" w:cs="Arial"/>
          <w:b/>
          <w:sz w:val="22"/>
          <w:szCs w:val="22"/>
          <w:lang w:val="en-GB"/>
        </w:rPr>
      </w:pPr>
      <w:r w:rsidRPr="00E643AC">
        <w:rPr>
          <w:rFonts w:ascii="Arial" w:hAnsi="Arial" w:cs="Arial"/>
          <w:b/>
          <w:sz w:val="22"/>
          <w:szCs w:val="22"/>
          <w:lang w:val="en-GB"/>
        </w:rPr>
        <w:t>8.</w:t>
      </w:r>
      <w:r w:rsidRPr="00E643AC">
        <w:rPr>
          <w:rFonts w:ascii="Arial" w:hAnsi="Arial" w:cs="Arial"/>
          <w:b/>
          <w:sz w:val="22"/>
          <w:szCs w:val="22"/>
          <w:lang w:val="en-GB"/>
        </w:rPr>
        <w:tab/>
        <w:t>SUBMITTED BY:</w:t>
      </w:r>
    </w:p>
    <w:p w:rsidR="00982261" w:rsidRPr="00E643AC" w:rsidRDefault="00982261" w:rsidP="00982261">
      <w:pPr>
        <w:spacing w:line="276" w:lineRule="auto"/>
        <w:rPr>
          <w:rFonts w:ascii="Arial" w:hAnsi="Arial" w:cs="Arial"/>
          <w:b/>
          <w:sz w:val="22"/>
          <w:szCs w:val="22"/>
          <w:lang w:val="en-GB"/>
        </w:rPr>
      </w:pPr>
    </w:p>
    <w:p w:rsidR="00982261" w:rsidRPr="00E643AC" w:rsidRDefault="00982261" w:rsidP="00982261">
      <w:pPr>
        <w:spacing w:line="276" w:lineRule="auto"/>
        <w:rPr>
          <w:rFonts w:ascii="Arial" w:hAnsi="Arial" w:cs="Arial"/>
          <w:b/>
          <w:sz w:val="22"/>
          <w:szCs w:val="22"/>
          <w:lang w:val="en-GB"/>
        </w:rPr>
      </w:pPr>
    </w:p>
    <w:p w:rsidR="00982261" w:rsidRPr="00E643AC" w:rsidRDefault="00982261" w:rsidP="00982261">
      <w:pPr>
        <w:spacing w:line="276" w:lineRule="auto"/>
        <w:rPr>
          <w:rFonts w:ascii="Arial" w:hAnsi="Arial" w:cs="Arial"/>
          <w:b/>
          <w:sz w:val="22"/>
          <w:szCs w:val="22"/>
          <w:lang w:val="en-GB"/>
        </w:rPr>
      </w:pPr>
    </w:p>
    <w:p w:rsidR="00982261" w:rsidRPr="00E643AC" w:rsidRDefault="00982261" w:rsidP="00982261">
      <w:pPr>
        <w:spacing w:line="276" w:lineRule="auto"/>
        <w:rPr>
          <w:rFonts w:ascii="Arial" w:hAnsi="Arial" w:cs="Arial"/>
          <w:b/>
          <w:sz w:val="22"/>
          <w:szCs w:val="22"/>
          <w:lang w:val="en-GB"/>
        </w:rPr>
      </w:pPr>
    </w:p>
    <w:p w:rsidR="00982261" w:rsidRPr="00E643AC" w:rsidRDefault="00982261" w:rsidP="00982261">
      <w:pPr>
        <w:spacing w:line="276" w:lineRule="auto"/>
        <w:rPr>
          <w:rFonts w:ascii="Arial" w:hAnsi="Arial" w:cs="Arial"/>
          <w:b/>
          <w:sz w:val="22"/>
          <w:szCs w:val="22"/>
          <w:lang w:val="en-GB"/>
        </w:rPr>
      </w:pPr>
    </w:p>
    <w:p w:rsidR="00982261" w:rsidRPr="00E643AC" w:rsidRDefault="00982261" w:rsidP="00982261">
      <w:pPr>
        <w:spacing w:line="276" w:lineRule="auto"/>
        <w:rPr>
          <w:rFonts w:ascii="Arial" w:hAnsi="Arial" w:cs="Arial"/>
          <w:b/>
          <w:sz w:val="22"/>
          <w:szCs w:val="22"/>
          <w:lang w:val="en-GB"/>
        </w:rPr>
      </w:pPr>
      <w:r w:rsidRPr="00E643AC">
        <w:rPr>
          <w:rFonts w:ascii="Arial" w:hAnsi="Arial" w:cs="Arial"/>
          <w:b/>
          <w:sz w:val="22"/>
          <w:szCs w:val="22"/>
          <w:lang w:val="en-GB"/>
        </w:rPr>
        <w:t>_______________________________</w:t>
      </w:r>
    </w:p>
    <w:p w:rsidR="00982261" w:rsidRPr="00E643AC" w:rsidRDefault="00982261" w:rsidP="00982261">
      <w:pPr>
        <w:spacing w:line="276" w:lineRule="auto"/>
        <w:rPr>
          <w:rFonts w:ascii="Arial" w:hAnsi="Arial" w:cs="Arial"/>
          <w:b/>
          <w:sz w:val="22"/>
          <w:szCs w:val="22"/>
          <w:lang w:val="en-GB"/>
        </w:rPr>
      </w:pPr>
      <w:r w:rsidRPr="00E643AC">
        <w:rPr>
          <w:rFonts w:ascii="Arial" w:hAnsi="Arial" w:cs="Arial"/>
          <w:b/>
          <w:sz w:val="22"/>
          <w:szCs w:val="22"/>
          <w:lang w:val="en-GB"/>
        </w:rPr>
        <w:t>CHIEF FINANCIAL OFFICER</w:t>
      </w:r>
    </w:p>
    <w:p w:rsidR="00982261" w:rsidRPr="00E643AC" w:rsidRDefault="00982261" w:rsidP="00982261">
      <w:pPr>
        <w:spacing w:line="276" w:lineRule="auto"/>
        <w:rPr>
          <w:rFonts w:ascii="Arial" w:hAnsi="Arial" w:cs="Arial"/>
          <w:b/>
          <w:sz w:val="22"/>
          <w:szCs w:val="22"/>
          <w:lang w:val="en-GB"/>
        </w:rPr>
      </w:pPr>
    </w:p>
    <w:p w:rsidR="00982261" w:rsidRPr="00E643AC" w:rsidRDefault="00982261" w:rsidP="00982261">
      <w:pPr>
        <w:spacing w:line="276" w:lineRule="auto"/>
        <w:rPr>
          <w:rFonts w:ascii="Arial" w:hAnsi="Arial" w:cs="Arial"/>
          <w:b/>
          <w:sz w:val="22"/>
          <w:szCs w:val="22"/>
          <w:lang w:val="en-GB"/>
        </w:rPr>
      </w:pPr>
      <w:r w:rsidRPr="00E643AC">
        <w:rPr>
          <w:rFonts w:ascii="Arial" w:hAnsi="Arial" w:cs="Arial"/>
          <w:b/>
          <w:sz w:val="22"/>
          <w:szCs w:val="22"/>
          <w:lang w:val="en-GB"/>
        </w:rPr>
        <w:t>MRS N NGCOBO</w:t>
      </w:r>
    </w:p>
    <w:p w:rsidR="00982261" w:rsidRPr="00E643AC" w:rsidRDefault="00982261" w:rsidP="00982261">
      <w:pPr>
        <w:spacing w:line="276" w:lineRule="auto"/>
        <w:rPr>
          <w:rFonts w:ascii="Arial" w:hAnsi="Arial" w:cs="Arial"/>
          <w:b/>
          <w:sz w:val="22"/>
          <w:szCs w:val="22"/>
          <w:lang w:val="en-GB"/>
        </w:rPr>
      </w:pPr>
    </w:p>
    <w:p w:rsidR="00982261" w:rsidRPr="00E643AC" w:rsidRDefault="00982261" w:rsidP="00982261">
      <w:pPr>
        <w:spacing w:line="276" w:lineRule="auto"/>
        <w:rPr>
          <w:rFonts w:ascii="Arial" w:hAnsi="Arial" w:cs="Arial"/>
          <w:b/>
          <w:sz w:val="22"/>
          <w:szCs w:val="22"/>
          <w:lang w:val="en-GB"/>
        </w:rPr>
      </w:pPr>
      <w:r w:rsidRPr="00E643AC">
        <w:rPr>
          <w:rFonts w:ascii="Arial" w:hAnsi="Arial" w:cs="Arial"/>
          <w:b/>
          <w:sz w:val="22"/>
          <w:szCs w:val="22"/>
          <w:lang w:val="en-GB"/>
        </w:rPr>
        <w:t>DATE: ……………………</w:t>
      </w:r>
    </w:p>
    <w:p w:rsidR="00982261" w:rsidRPr="00E643AC" w:rsidRDefault="00982261" w:rsidP="00982261">
      <w:pPr>
        <w:spacing w:line="276" w:lineRule="auto"/>
        <w:rPr>
          <w:rFonts w:ascii="Arial" w:hAnsi="Arial" w:cs="Arial"/>
          <w:b/>
          <w:sz w:val="22"/>
          <w:szCs w:val="22"/>
          <w:lang w:val="en-GB"/>
        </w:rPr>
      </w:pPr>
    </w:p>
    <w:p w:rsidR="00982261" w:rsidRPr="00E643AC" w:rsidRDefault="00982261" w:rsidP="00982261">
      <w:pPr>
        <w:spacing w:line="276" w:lineRule="auto"/>
        <w:rPr>
          <w:rFonts w:ascii="Arial" w:hAnsi="Arial" w:cs="Arial"/>
          <w:b/>
          <w:sz w:val="22"/>
          <w:szCs w:val="22"/>
          <w:lang w:val="en-GB"/>
        </w:rPr>
      </w:pPr>
      <w:r w:rsidRPr="00E643AC">
        <w:rPr>
          <w:rFonts w:ascii="Arial" w:hAnsi="Arial" w:cs="Arial"/>
          <w:b/>
          <w:sz w:val="22"/>
          <w:szCs w:val="22"/>
          <w:lang w:val="en-GB"/>
        </w:rPr>
        <w:t>ANNEXURES:</w:t>
      </w:r>
    </w:p>
    <w:p w:rsidR="00982261" w:rsidRPr="00E643AC" w:rsidRDefault="00982261" w:rsidP="00982261">
      <w:pPr>
        <w:spacing w:line="276" w:lineRule="auto"/>
        <w:rPr>
          <w:rFonts w:ascii="Arial" w:hAnsi="Arial" w:cs="Arial"/>
          <w:b/>
          <w:sz w:val="22"/>
          <w:szCs w:val="22"/>
          <w:lang w:val="en-GB"/>
        </w:rPr>
      </w:pPr>
    </w:p>
    <w:p w:rsidR="00982261" w:rsidRPr="00E643AC" w:rsidRDefault="00982261" w:rsidP="00982261">
      <w:pPr>
        <w:spacing w:line="276" w:lineRule="auto"/>
        <w:rPr>
          <w:rFonts w:ascii="Arial" w:hAnsi="Arial" w:cs="Arial"/>
          <w:b/>
          <w:sz w:val="22"/>
          <w:szCs w:val="22"/>
          <w:lang w:val="en-GB"/>
        </w:rPr>
      </w:pPr>
      <w:r>
        <w:rPr>
          <w:rFonts w:ascii="Arial" w:hAnsi="Arial" w:cs="Arial"/>
          <w:b/>
          <w:sz w:val="22"/>
          <w:szCs w:val="22"/>
          <w:lang w:val="en-GB"/>
        </w:rPr>
        <w:t xml:space="preserve">ANNEXURE A: </w:t>
      </w:r>
      <w:r>
        <w:rPr>
          <w:rFonts w:ascii="Arial" w:hAnsi="Arial" w:cs="Arial"/>
          <w:bCs/>
          <w:sz w:val="22"/>
          <w:szCs w:val="22"/>
        </w:rPr>
        <w:t xml:space="preserve">Draft Impairment Policy. </w:t>
      </w:r>
    </w:p>
    <w:p w:rsidR="00982261" w:rsidRDefault="00982261" w:rsidP="00982261">
      <w:pPr>
        <w:spacing w:line="276" w:lineRule="auto"/>
        <w:rPr>
          <w:rFonts w:ascii="Arial" w:hAnsi="Arial" w:cs="Arial"/>
          <w:b/>
          <w:sz w:val="22"/>
          <w:szCs w:val="22"/>
          <w:lang w:val="en-GB"/>
        </w:rPr>
      </w:pPr>
    </w:p>
    <w:sectPr w:rsidR="00982261" w:rsidSect="00574F47">
      <w:headerReference w:type="even" r:id="rId7"/>
      <w:headerReference w:type="default" r:id="rId8"/>
      <w:footerReference w:type="default" r:id="rId9"/>
      <w:headerReference w:type="first" r:id="rId10"/>
      <w:pgSz w:w="11909" w:h="16834" w:code="9"/>
      <w:pgMar w:top="1134" w:right="851"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5B3" w:rsidRDefault="006955B3">
      <w:r>
        <w:separator/>
      </w:r>
    </w:p>
  </w:endnote>
  <w:endnote w:type="continuationSeparator" w:id="0">
    <w:p w:rsidR="006955B3" w:rsidRDefault="0069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2EF" w:rsidRPr="00D072EF" w:rsidRDefault="00FD2CF1">
    <w:pPr>
      <w:pStyle w:val="Footer"/>
      <w:jc w:val="right"/>
      <w:rPr>
        <w:rFonts w:ascii="Arial" w:hAnsi="Arial" w:cs="Arial"/>
        <w:sz w:val="20"/>
        <w:szCs w:val="20"/>
      </w:rPr>
    </w:pPr>
    <w:r w:rsidRPr="00D072EF">
      <w:rPr>
        <w:rFonts w:ascii="Arial" w:hAnsi="Arial" w:cs="Arial"/>
        <w:sz w:val="20"/>
        <w:szCs w:val="20"/>
      </w:rPr>
      <w:fldChar w:fldCharType="begin"/>
    </w:r>
    <w:r w:rsidR="00D072EF" w:rsidRPr="00D072EF">
      <w:rPr>
        <w:rFonts w:ascii="Arial" w:hAnsi="Arial" w:cs="Arial"/>
        <w:sz w:val="20"/>
        <w:szCs w:val="20"/>
      </w:rPr>
      <w:instrText xml:space="preserve"> PAGE   \* MERGEFORMAT </w:instrText>
    </w:r>
    <w:r w:rsidRPr="00D072EF">
      <w:rPr>
        <w:rFonts w:ascii="Arial" w:hAnsi="Arial" w:cs="Arial"/>
        <w:sz w:val="20"/>
        <w:szCs w:val="20"/>
      </w:rPr>
      <w:fldChar w:fldCharType="separate"/>
    </w:r>
    <w:r w:rsidR="0086242B">
      <w:rPr>
        <w:rFonts w:ascii="Arial" w:hAnsi="Arial" w:cs="Arial"/>
        <w:noProof/>
        <w:sz w:val="20"/>
        <w:szCs w:val="20"/>
      </w:rPr>
      <w:t>3</w:t>
    </w:r>
    <w:r w:rsidRPr="00D072EF">
      <w:rPr>
        <w:rFonts w:ascii="Arial" w:hAnsi="Arial" w:cs="Arial"/>
        <w:sz w:val="20"/>
        <w:szCs w:val="20"/>
      </w:rPr>
      <w:fldChar w:fldCharType="end"/>
    </w:r>
  </w:p>
  <w:p w:rsidR="00D072EF" w:rsidRDefault="00D07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5B3" w:rsidRDefault="006955B3">
      <w:r>
        <w:separator/>
      </w:r>
    </w:p>
  </w:footnote>
  <w:footnote w:type="continuationSeparator" w:id="0">
    <w:p w:rsidR="006955B3" w:rsidRDefault="00695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368" w:rsidRDefault="00FD2CF1" w:rsidP="00F11893">
    <w:pPr>
      <w:pStyle w:val="Header"/>
      <w:framePr w:wrap="around" w:vAnchor="text" w:hAnchor="margin" w:xAlign="right" w:y="1"/>
      <w:rPr>
        <w:rStyle w:val="PageNumber"/>
      </w:rPr>
    </w:pPr>
    <w:r>
      <w:rPr>
        <w:rStyle w:val="PageNumber"/>
      </w:rPr>
      <w:fldChar w:fldCharType="begin"/>
    </w:r>
    <w:r w:rsidR="00695368">
      <w:rPr>
        <w:rStyle w:val="PageNumber"/>
      </w:rPr>
      <w:instrText xml:space="preserve">PAGE  </w:instrText>
    </w:r>
    <w:r>
      <w:rPr>
        <w:rStyle w:val="PageNumber"/>
      </w:rPr>
      <w:fldChar w:fldCharType="end"/>
    </w:r>
  </w:p>
  <w:p w:rsidR="00695368" w:rsidRDefault="00695368" w:rsidP="00E25EC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368" w:rsidRDefault="00695368" w:rsidP="00E25EC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368" w:rsidRDefault="005E609D" w:rsidP="00B32708">
    <w:pPr>
      <w:pStyle w:val="Header"/>
      <w:jc w:val="right"/>
      <w:rPr>
        <w:rFonts w:ascii="Arial" w:hAnsi="Arial" w:cs="Arial"/>
        <w:noProof/>
        <w:lang w:val="en-ZA" w:eastAsia="en-ZA"/>
      </w:rPr>
    </w:pPr>
    <w:r>
      <w:rPr>
        <w:rFonts w:ascii="Arial" w:hAnsi="Arial" w:cs="Arial"/>
        <w:noProof/>
        <w:lang w:val="en-ZA" w:eastAsia="en-ZA"/>
      </w:rPr>
      <w:drawing>
        <wp:inline distT="0" distB="0" distL="0" distR="0">
          <wp:extent cx="695325" cy="1028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1028700"/>
                  </a:xfrm>
                  <a:prstGeom prst="rect">
                    <a:avLst/>
                  </a:prstGeom>
                  <a:noFill/>
                  <a:ln>
                    <a:noFill/>
                  </a:ln>
                </pic:spPr>
              </pic:pic>
            </a:graphicData>
          </a:graphic>
        </wp:inline>
      </w:drawing>
    </w:r>
  </w:p>
  <w:p w:rsidR="00B32708" w:rsidRDefault="00B32708" w:rsidP="00B32708">
    <w:pPr>
      <w:pStyle w:val="Header"/>
      <w:jc w:val="right"/>
      <w:rPr>
        <w:rFonts w:ascii="Arial" w:hAnsi="Arial" w:cs="Arial"/>
        <w:noProof/>
        <w:lang w:val="en-ZA" w:eastAsia="en-ZA"/>
      </w:rPr>
    </w:pPr>
  </w:p>
  <w:p w:rsidR="00B32708" w:rsidRPr="00574F47" w:rsidRDefault="00B32708" w:rsidP="00B32708">
    <w:pPr>
      <w:pStyle w:val="Header"/>
      <w:jc w:val="center"/>
      <w:rPr>
        <w:b/>
        <w:sz w:val="28"/>
        <w:szCs w:val="28"/>
      </w:rPr>
    </w:pPr>
    <w:r w:rsidRPr="00574F47">
      <w:rPr>
        <w:rFonts w:ascii="Arial" w:hAnsi="Arial" w:cs="Arial"/>
        <w:b/>
        <w:noProof/>
        <w:sz w:val="28"/>
        <w:szCs w:val="28"/>
        <w:lang w:val="en-ZA" w:eastAsia="en-ZA"/>
      </w:rPr>
      <w:t>REPORT TO THE MSUNDUZI MUNICIPAL COUNCIL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50E1"/>
    <w:multiLevelType w:val="multilevel"/>
    <w:tmpl w:val="C5A25ABE"/>
    <w:lvl w:ilvl="0">
      <w:start w:val="6"/>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62A1D5B"/>
    <w:multiLevelType w:val="hybridMultilevel"/>
    <w:tmpl w:val="8028F07E"/>
    <w:lvl w:ilvl="0" w:tplc="BE647E5E">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077016EB"/>
    <w:multiLevelType w:val="hybridMultilevel"/>
    <w:tmpl w:val="0400DE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521CA"/>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A14C40"/>
    <w:multiLevelType w:val="hybridMultilevel"/>
    <w:tmpl w:val="32762138"/>
    <w:lvl w:ilvl="0" w:tplc="87786A60">
      <w:start w:val="2"/>
      <w:numFmt w:val="decimal"/>
      <w:lvlText w:val="%1."/>
      <w:lvlJc w:val="left"/>
      <w:pPr>
        <w:tabs>
          <w:tab w:val="num" w:pos="1080"/>
        </w:tabs>
        <w:ind w:left="1080" w:hanging="720"/>
      </w:pPr>
      <w:rPr>
        <w:rFonts w:hint="default"/>
        <w:b/>
        <w:i w:val="0"/>
      </w:rPr>
    </w:lvl>
    <w:lvl w:ilvl="1" w:tplc="E690C6A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29E6D2AC">
      <w:start w:val="1"/>
      <w:numFmt w:val="lowerLetter"/>
      <w:lvlText w:val="(%4)"/>
      <w:lvlJc w:val="left"/>
      <w:pPr>
        <w:tabs>
          <w:tab w:val="num" w:pos="2880"/>
        </w:tabs>
        <w:ind w:left="2880" w:hanging="360"/>
      </w:pPr>
      <w:rPr>
        <w:rFonts w:hint="default"/>
      </w:rPr>
    </w:lvl>
    <w:lvl w:ilvl="4" w:tplc="BB0688CA">
      <w:start w:val="2"/>
      <w:numFmt w:val="lowerRoman"/>
      <w:lvlText w:val="(%5)"/>
      <w:lvlJc w:val="left"/>
      <w:pPr>
        <w:tabs>
          <w:tab w:val="num" w:pos="3960"/>
        </w:tabs>
        <w:ind w:left="3960" w:hanging="720"/>
      </w:pPr>
      <w:rPr>
        <w:rFonts w:hint="default"/>
      </w:rPr>
    </w:lvl>
    <w:lvl w:ilvl="5" w:tplc="FEDE4660">
      <w:start w:val="2"/>
      <w:numFmt w:val="bullet"/>
      <w:lvlText w:val=""/>
      <w:lvlJc w:val="left"/>
      <w:pPr>
        <w:tabs>
          <w:tab w:val="num" w:pos="4500"/>
        </w:tabs>
        <w:ind w:left="4500" w:hanging="360"/>
      </w:pPr>
      <w:rPr>
        <w:rFonts w:ascii="Symbol" w:eastAsia="Times New Roman" w:hAnsi="Symbol" w:cs="Times New Roman"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495CDF"/>
    <w:multiLevelType w:val="hybridMultilevel"/>
    <w:tmpl w:val="094282E4"/>
    <w:lvl w:ilvl="0" w:tplc="04090001">
      <w:start w:val="1"/>
      <w:numFmt w:val="bullet"/>
      <w:lvlText w:val=""/>
      <w:lvlJc w:val="left"/>
      <w:pPr>
        <w:tabs>
          <w:tab w:val="num" w:pos="1080"/>
        </w:tabs>
        <w:ind w:left="108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AEF1C46"/>
    <w:multiLevelType w:val="hybridMultilevel"/>
    <w:tmpl w:val="D6E22A88"/>
    <w:lvl w:ilvl="0" w:tplc="25408F60">
      <w:start w:val="6"/>
      <w:numFmt w:val="decimal"/>
      <w:lvlText w:val="(%1)"/>
      <w:lvlJc w:val="left"/>
      <w:pPr>
        <w:tabs>
          <w:tab w:val="num" w:pos="1440"/>
        </w:tabs>
        <w:ind w:left="1440" w:hanging="72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E440B91"/>
    <w:multiLevelType w:val="hybridMultilevel"/>
    <w:tmpl w:val="43847A26"/>
    <w:lvl w:ilvl="0" w:tplc="EA48653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08B5B48"/>
    <w:multiLevelType w:val="hybridMultilevel"/>
    <w:tmpl w:val="4C92EFF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469327D"/>
    <w:multiLevelType w:val="hybridMultilevel"/>
    <w:tmpl w:val="9844E27E"/>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4721009"/>
    <w:multiLevelType w:val="multilevel"/>
    <w:tmpl w:val="936059D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181C2521"/>
    <w:multiLevelType w:val="hybridMultilevel"/>
    <w:tmpl w:val="14D22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637AFF"/>
    <w:multiLevelType w:val="hybridMultilevel"/>
    <w:tmpl w:val="CB66A320"/>
    <w:lvl w:ilvl="0" w:tplc="9376A6BC">
      <w:start w:val="4"/>
      <w:numFmt w:val="decimal"/>
      <w:lvlText w:val="%1."/>
      <w:lvlJc w:val="left"/>
      <w:pPr>
        <w:ind w:left="720" w:hanging="360"/>
      </w:pPr>
      <w:rPr>
        <w:rFonts w:hint="default"/>
        <w:u w:val="singl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FA81BF3"/>
    <w:multiLevelType w:val="hybridMultilevel"/>
    <w:tmpl w:val="35C88290"/>
    <w:lvl w:ilvl="0" w:tplc="71CE7FF6">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440"/>
        </w:tabs>
        <w:ind w:left="1440" w:hanging="360"/>
      </w:pPr>
    </w:lvl>
    <w:lvl w:ilvl="2" w:tplc="671E79E2">
      <w:start w:val="1"/>
      <w:numFmt w:val="lowerLetter"/>
      <w:lvlText w:val="(%3)"/>
      <w:lvlJc w:val="left"/>
      <w:pPr>
        <w:tabs>
          <w:tab w:val="num" w:pos="2700"/>
        </w:tabs>
        <w:ind w:left="2700" w:hanging="360"/>
      </w:pPr>
      <w:rPr>
        <w:rFonts w:hint="default"/>
      </w:rPr>
    </w:lvl>
    <w:lvl w:ilvl="3" w:tplc="0409000F">
      <w:start w:val="1"/>
      <w:numFmt w:val="decimal"/>
      <w:lvlText w:val="%4."/>
      <w:lvlJc w:val="left"/>
      <w:pPr>
        <w:tabs>
          <w:tab w:val="num" w:pos="1560"/>
        </w:tabs>
        <w:ind w:left="156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1241AB1"/>
    <w:multiLevelType w:val="hybridMultilevel"/>
    <w:tmpl w:val="EDC660E4"/>
    <w:lvl w:ilvl="0" w:tplc="A544AC6A">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C63D6C"/>
    <w:multiLevelType w:val="hybridMultilevel"/>
    <w:tmpl w:val="F4C85606"/>
    <w:lvl w:ilvl="0" w:tplc="EE42F3D6">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AA4DB3"/>
    <w:multiLevelType w:val="hybridMultilevel"/>
    <w:tmpl w:val="F566E576"/>
    <w:lvl w:ilvl="0" w:tplc="E986668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772F7C"/>
    <w:multiLevelType w:val="hybridMultilevel"/>
    <w:tmpl w:val="AA622228"/>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83337EB"/>
    <w:multiLevelType w:val="hybridMultilevel"/>
    <w:tmpl w:val="11009532"/>
    <w:lvl w:ilvl="0" w:tplc="582C2A6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7923A6"/>
    <w:multiLevelType w:val="hybridMultilevel"/>
    <w:tmpl w:val="9C9E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64514"/>
    <w:multiLevelType w:val="hybridMultilevel"/>
    <w:tmpl w:val="8BEEBB8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4A65A4C"/>
    <w:multiLevelType w:val="hybridMultilevel"/>
    <w:tmpl w:val="9F46B7F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A456CAE"/>
    <w:multiLevelType w:val="hybridMultilevel"/>
    <w:tmpl w:val="479478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B6513AD"/>
    <w:multiLevelType w:val="hybridMultilevel"/>
    <w:tmpl w:val="0740741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31647F7"/>
    <w:multiLevelType w:val="hybridMultilevel"/>
    <w:tmpl w:val="38C415C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6D14C40"/>
    <w:multiLevelType w:val="multilevel"/>
    <w:tmpl w:val="8EA6EC6C"/>
    <w:lvl w:ilvl="0">
      <w:start w:val="1"/>
      <w:numFmt w:val="decimal"/>
      <w:lvlText w:val="%1."/>
      <w:lvlJc w:val="left"/>
      <w:pPr>
        <w:tabs>
          <w:tab w:val="num" w:pos="1800"/>
        </w:tabs>
        <w:ind w:left="1800" w:hanging="1440"/>
      </w:pPr>
      <w:rPr>
        <w:rFonts w:hint="default"/>
      </w:rPr>
    </w:lvl>
    <w:lvl w:ilvl="1">
      <w:start w:val="1"/>
      <w:numFmt w:val="decimal"/>
      <w:isLgl/>
      <w:lvlText w:val="%1.%2"/>
      <w:lvlJc w:val="left"/>
      <w:pPr>
        <w:tabs>
          <w:tab w:val="num" w:pos="2880"/>
        </w:tabs>
        <w:ind w:left="2880" w:hanging="1080"/>
      </w:pPr>
      <w:rPr>
        <w:rFonts w:hint="default"/>
      </w:rPr>
    </w:lvl>
    <w:lvl w:ilvl="2">
      <w:start w:val="1"/>
      <w:numFmt w:val="decimal"/>
      <w:isLgl/>
      <w:lvlText w:val="%1.%2.%3"/>
      <w:lvlJc w:val="left"/>
      <w:pPr>
        <w:tabs>
          <w:tab w:val="num" w:pos="4320"/>
        </w:tabs>
        <w:ind w:left="4320" w:hanging="1080"/>
      </w:pPr>
      <w:rPr>
        <w:rFonts w:hint="default"/>
      </w:rPr>
    </w:lvl>
    <w:lvl w:ilvl="3">
      <w:start w:val="1"/>
      <w:numFmt w:val="decimal"/>
      <w:isLgl/>
      <w:lvlText w:val="%1.%2.%3.%4"/>
      <w:lvlJc w:val="left"/>
      <w:pPr>
        <w:tabs>
          <w:tab w:val="num" w:pos="5760"/>
        </w:tabs>
        <w:ind w:left="5760" w:hanging="1080"/>
      </w:pPr>
      <w:rPr>
        <w:rFonts w:hint="default"/>
      </w:rPr>
    </w:lvl>
    <w:lvl w:ilvl="4">
      <w:start w:val="1"/>
      <w:numFmt w:val="decimal"/>
      <w:isLgl/>
      <w:lvlText w:val="%1.%2.%3.%4.%5"/>
      <w:lvlJc w:val="left"/>
      <w:pPr>
        <w:tabs>
          <w:tab w:val="num" w:pos="7560"/>
        </w:tabs>
        <w:ind w:left="7560" w:hanging="1440"/>
      </w:pPr>
      <w:rPr>
        <w:rFonts w:hint="default"/>
      </w:rPr>
    </w:lvl>
    <w:lvl w:ilvl="5">
      <w:start w:val="1"/>
      <w:numFmt w:val="decimal"/>
      <w:isLgl/>
      <w:lvlText w:val="%1.%2.%3.%4.%5.%6"/>
      <w:lvlJc w:val="left"/>
      <w:pPr>
        <w:tabs>
          <w:tab w:val="num" w:pos="9000"/>
        </w:tabs>
        <w:ind w:left="9000" w:hanging="1440"/>
      </w:pPr>
      <w:rPr>
        <w:rFonts w:hint="default"/>
      </w:rPr>
    </w:lvl>
    <w:lvl w:ilvl="6">
      <w:start w:val="1"/>
      <w:numFmt w:val="decimal"/>
      <w:isLgl/>
      <w:lvlText w:val="%1.%2.%3.%4.%5.%6.%7"/>
      <w:lvlJc w:val="left"/>
      <w:pPr>
        <w:tabs>
          <w:tab w:val="num" w:pos="10800"/>
        </w:tabs>
        <w:ind w:left="10800" w:hanging="1800"/>
      </w:pPr>
      <w:rPr>
        <w:rFonts w:hint="default"/>
      </w:rPr>
    </w:lvl>
    <w:lvl w:ilvl="7">
      <w:start w:val="1"/>
      <w:numFmt w:val="decimal"/>
      <w:isLgl/>
      <w:lvlText w:val="%1.%2.%3.%4.%5.%6.%7.%8"/>
      <w:lvlJc w:val="left"/>
      <w:pPr>
        <w:tabs>
          <w:tab w:val="num" w:pos="12600"/>
        </w:tabs>
        <w:ind w:left="12600" w:hanging="2160"/>
      </w:pPr>
      <w:rPr>
        <w:rFonts w:hint="default"/>
      </w:rPr>
    </w:lvl>
    <w:lvl w:ilvl="8">
      <w:start w:val="1"/>
      <w:numFmt w:val="decimal"/>
      <w:isLgl/>
      <w:lvlText w:val="%1.%2.%3.%4.%5.%6.%7.%8.%9"/>
      <w:lvlJc w:val="left"/>
      <w:pPr>
        <w:tabs>
          <w:tab w:val="num" w:pos="14040"/>
        </w:tabs>
        <w:ind w:left="14040" w:hanging="2160"/>
      </w:pPr>
      <w:rPr>
        <w:rFonts w:hint="default"/>
      </w:rPr>
    </w:lvl>
  </w:abstractNum>
  <w:abstractNum w:abstractNumId="26" w15:restartNumberingAfterBreak="0">
    <w:nsid w:val="669B187F"/>
    <w:multiLevelType w:val="hybridMultilevel"/>
    <w:tmpl w:val="9844E27E"/>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6DCD30EE"/>
    <w:multiLevelType w:val="hybridMultilevel"/>
    <w:tmpl w:val="9844E27E"/>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70146F7D"/>
    <w:multiLevelType w:val="hybridMultilevel"/>
    <w:tmpl w:val="B49EA4F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30F5B1A"/>
    <w:multiLevelType w:val="hybridMultilevel"/>
    <w:tmpl w:val="8B84DE7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520190E"/>
    <w:multiLevelType w:val="hybridMultilevel"/>
    <w:tmpl w:val="9844E27E"/>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75B7462C"/>
    <w:multiLevelType w:val="hybridMultilevel"/>
    <w:tmpl w:val="0502A1F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7F3D2AC0"/>
    <w:multiLevelType w:val="hybridMultilevel"/>
    <w:tmpl w:val="E34A530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25"/>
  </w:num>
  <w:num w:numId="3">
    <w:abstractNumId w:val="4"/>
  </w:num>
  <w:num w:numId="4">
    <w:abstractNumId w:val="31"/>
  </w:num>
  <w:num w:numId="5">
    <w:abstractNumId w:val="13"/>
  </w:num>
  <w:num w:numId="6">
    <w:abstractNumId w:val="10"/>
  </w:num>
  <w:num w:numId="7">
    <w:abstractNumId w:val="6"/>
  </w:num>
  <w:num w:numId="8">
    <w:abstractNumId w:val="11"/>
  </w:num>
  <w:num w:numId="9">
    <w:abstractNumId w:val="23"/>
  </w:num>
  <w:num w:numId="10">
    <w:abstractNumId w:val="7"/>
  </w:num>
  <w:num w:numId="11">
    <w:abstractNumId w:val="0"/>
  </w:num>
  <w:num w:numId="12">
    <w:abstractNumId w:val="21"/>
  </w:num>
  <w:num w:numId="13">
    <w:abstractNumId w:val="32"/>
  </w:num>
  <w:num w:numId="14">
    <w:abstractNumId w:val="20"/>
  </w:num>
  <w:num w:numId="15">
    <w:abstractNumId w:val="24"/>
  </w:num>
  <w:num w:numId="16">
    <w:abstractNumId w:val="29"/>
  </w:num>
  <w:num w:numId="17">
    <w:abstractNumId w:val="8"/>
  </w:num>
  <w:num w:numId="18">
    <w:abstractNumId w:val="5"/>
  </w:num>
  <w:num w:numId="19">
    <w:abstractNumId w:val="14"/>
  </w:num>
  <w:num w:numId="20">
    <w:abstractNumId w:val="28"/>
  </w:num>
  <w:num w:numId="21">
    <w:abstractNumId w:val="22"/>
  </w:num>
  <w:num w:numId="22">
    <w:abstractNumId w:val="18"/>
  </w:num>
  <w:num w:numId="23">
    <w:abstractNumId w:val="12"/>
  </w:num>
  <w:num w:numId="24">
    <w:abstractNumId w:val="15"/>
  </w:num>
  <w:num w:numId="25">
    <w:abstractNumId w:val="2"/>
  </w:num>
  <w:num w:numId="26">
    <w:abstractNumId w:val="19"/>
  </w:num>
  <w:num w:numId="27">
    <w:abstractNumId w:val="3"/>
  </w:num>
  <w:num w:numId="28">
    <w:abstractNumId w:val="17"/>
  </w:num>
  <w:num w:numId="29">
    <w:abstractNumId w:val="27"/>
  </w:num>
  <w:num w:numId="30">
    <w:abstractNumId w:val="30"/>
  </w:num>
  <w:num w:numId="31">
    <w:abstractNumId w:val="26"/>
  </w:num>
  <w:num w:numId="32">
    <w:abstractNumId w:val="9"/>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420"/>
    <w:rsid w:val="00012BFE"/>
    <w:rsid w:val="000215A3"/>
    <w:rsid w:val="00027CC7"/>
    <w:rsid w:val="00040C7F"/>
    <w:rsid w:val="000412A7"/>
    <w:rsid w:val="0004412B"/>
    <w:rsid w:val="00045A4A"/>
    <w:rsid w:val="00047FD4"/>
    <w:rsid w:val="00052715"/>
    <w:rsid w:val="00052BE8"/>
    <w:rsid w:val="00065BA9"/>
    <w:rsid w:val="0007006C"/>
    <w:rsid w:val="0007559A"/>
    <w:rsid w:val="0007770B"/>
    <w:rsid w:val="000B29F0"/>
    <w:rsid w:val="000B48F1"/>
    <w:rsid w:val="000C47F1"/>
    <w:rsid w:val="000C6514"/>
    <w:rsid w:val="000D16C0"/>
    <w:rsid w:val="000D17C4"/>
    <w:rsid w:val="000E2442"/>
    <w:rsid w:val="0010410F"/>
    <w:rsid w:val="001146CD"/>
    <w:rsid w:val="001148D6"/>
    <w:rsid w:val="00121117"/>
    <w:rsid w:val="00132260"/>
    <w:rsid w:val="001354F0"/>
    <w:rsid w:val="00151055"/>
    <w:rsid w:val="00161719"/>
    <w:rsid w:val="00165CBF"/>
    <w:rsid w:val="00187790"/>
    <w:rsid w:val="00196432"/>
    <w:rsid w:val="001979DF"/>
    <w:rsid w:val="001A1881"/>
    <w:rsid w:val="001A42BD"/>
    <w:rsid w:val="001A7170"/>
    <w:rsid w:val="001B0DED"/>
    <w:rsid w:val="001B5CB4"/>
    <w:rsid w:val="001E259B"/>
    <w:rsid w:val="001E2732"/>
    <w:rsid w:val="00223834"/>
    <w:rsid w:val="00226632"/>
    <w:rsid w:val="00244089"/>
    <w:rsid w:val="0024735E"/>
    <w:rsid w:val="00251B56"/>
    <w:rsid w:val="00255DA4"/>
    <w:rsid w:val="00256DCB"/>
    <w:rsid w:val="0026060C"/>
    <w:rsid w:val="0026096D"/>
    <w:rsid w:val="002609E3"/>
    <w:rsid w:val="00270126"/>
    <w:rsid w:val="00270C34"/>
    <w:rsid w:val="00270E2A"/>
    <w:rsid w:val="00273E1A"/>
    <w:rsid w:val="002813A9"/>
    <w:rsid w:val="0028673C"/>
    <w:rsid w:val="00294DA9"/>
    <w:rsid w:val="002A1756"/>
    <w:rsid w:val="002D3C83"/>
    <w:rsid w:val="002D72FD"/>
    <w:rsid w:val="002D7483"/>
    <w:rsid w:val="002E55D8"/>
    <w:rsid w:val="002F0967"/>
    <w:rsid w:val="002F1EF6"/>
    <w:rsid w:val="002F61B8"/>
    <w:rsid w:val="00300481"/>
    <w:rsid w:val="003016D6"/>
    <w:rsid w:val="003073AF"/>
    <w:rsid w:val="00324A93"/>
    <w:rsid w:val="0032588C"/>
    <w:rsid w:val="00332A19"/>
    <w:rsid w:val="0033511D"/>
    <w:rsid w:val="00340D46"/>
    <w:rsid w:val="0035066A"/>
    <w:rsid w:val="003515FE"/>
    <w:rsid w:val="003520EF"/>
    <w:rsid w:val="00371511"/>
    <w:rsid w:val="00372333"/>
    <w:rsid w:val="003A3E29"/>
    <w:rsid w:val="003D1094"/>
    <w:rsid w:val="003F0F8C"/>
    <w:rsid w:val="003F4250"/>
    <w:rsid w:val="003F76B9"/>
    <w:rsid w:val="00407A87"/>
    <w:rsid w:val="00431B16"/>
    <w:rsid w:val="00432EC3"/>
    <w:rsid w:val="00446845"/>
    <w:rsid w:val="004519B8"/>
    <w:rsid w:val="004521A8"/>
    <w:rsid w:val="0045417C"/>
    <w:rsid w:val="00454664"/>
    <w:rsid w:val="00454EBC"/>
    <w:rsid w:val="0046782C"/>
    <w:rsid w:val="00483B81"/>
    <w:rsid w:val="00487D34"/>
    <w:rsid w:val="00492FD3"/>
    <w:rsid w:val="00493C8A"/>
    <w:rsid w:val="004A08CD"/>
    <w:rsid w:val="004C314B"/>
    <w:rsid w:val="004C3A0A"/>
    <w:rsid w:val="004D21B5"/>
    <w:rsid w:val="004E7B43"/>
    <w:rsid w:val="004F070F"/>
    <w:rsid w:val="00506C60"/>
    <w:rsid w:val="005216CD"/>
    <w:rsid w:val="00547F14"/>
    <w:rsid w:val="005543E1"/>
    <w:rsid w:val="00574F47"/>
    <w:rsid w:val="00585662"/>
    <w:rsid w:val="00590D64"/>
    <w:rsid w:val="00591B5B"/>
    <w:rsid w:val="005B6420"/>
    <w:rsid w:val="005B6CB4"/>
    <w:rsid w:val="005C0832"/>
    <w:rsid w:val="005D0AAD"/>
    <w:rsid w:val="005D42E8"/>
    <w:rsid w:val="005D5F1C"/>
    <w:rsid w:val="005D650F"/>
    <w:rsid w:val="005E00EF"/>
    <w:rsid w:val="005E609D"/>
    <w:rsid w:val="005F2287"/>
    <w:rsid w:val="005F756D"/>
    <w:rsid w:val="00603365"/>
    <w:rsid w:val="006047CD"/>
    <w:rsid w:val="006068CF"/>
    <w:rsid w:val="006176BF"/>
    <w:rsid w:val="00654A88"/>
    <w:rsid w:val="006708C0"/>
    <w:rsid w:val="00680A7F"/>
    <w:rsid w:val="00684BD8"/>
    <w:rsid w:val="00695368"/>
    <w:rsid w:val="006955B3"/>
    <w:rsid w:val="006A0E8A"/>
    <w:rsid w:val="006A0FC3"/>
    <w:rsid w:val="006A106C"/>
    <w:rsid w:val="006B064A"/>
    <w:rsid w:val="006C46E9"/>
    <w:rsid w:val="006C7E7F"/>
    <w:rsid w:val="006D3CE2"/>
    <w:rsid w:val="006E08D8"/>
    <w:rsid w:val="006E1549"/>
    <w:rsid w:val="006E34A7"/>
    <w:rsid w:val="006E35ED"/>
    <w:rsid w:val="006F0CD0"/>
    <w:rsid w:val="00720A31"/>
    <w:rsid w:val="00733285"/>
    <w:rsid w:val="00735483"/>
    <w:rsid w:val="0075508A"/>
    <w:rsid w:val="007554D2"/>
    <w:rsid w:val="007566F0"/>
    <w:rsid w:val="00760BDE"/>
    <w:rsid w:val="00764C1C"/>
    <w:rsid w:val="007742E2"/>
    <w:rsid w:val="007A159C"/>
    <w:rsid w:val="007A616B"/>
    <w:rsid w:val="007B065B"/>
    <w:rsid w:val="007B1D81"/>
    <w:rsid w:val="007B54ED"/>
    <w:rsid w:val="007C70B9"/>
    <w:rsid w:val="007E013D"/>
    <w:rsid w:val="007E4736"/>
    <w:rsid w:val="007E79F0"/>
    <w:rsid w:val="007F19C0"/>
    <w:rsid w:val="008005D1"/>
    <w:rsid w:val="00811D18"/>
    <w:rsid w:val="00817CC6"/>
    <w:rsid w:val="00830155"/>
    <w:rsid w:val="0083598A"/>
    <w:rsid w:val="00845599"/>
    <w:rsid w:val="00845B3C"/>
    <w:rsid w:val="0086242B"/>
    <w:rsid w:val="00884624"/>
    <w:rsid w:val="008863FF"/>
    <w:rsid w:val="008975F6"/>
    <w:rsid w:val="008A1719"/>
    <w:rsid w:val="008A2A6E"/>
    <w:rsid w:val="008C6C95"/>
    <w:rsid w:val="008D3BF9"/>
    <w:rsid w:val="008F22BF"/>
    <w:rsid w:val="008F3E0A"/>
    <w:rsid w:val="0090297F"/>
    <w:rsid w:val="00926FAF"/>
    <w:rsid w:val="009353E3"/>
    <w:rsid w:val="00935A53"/>
    <w:rsid w:val="00940D36"/>
    <w:rsid w:val="00950B4B"/>
    <w:rsid w:val="0095137A"/>
    <w:rsid w:val="00963EC2"/>
    <w:rsid w:val="0096698F"/>
    <w:rsid w:val="00967F94"/>
    <w:rsid w:val="009701B5"/>
    <w:rsid w:val="00973793"/>
    <w:rsid w:val="0097608E"/>
    <w:rsid w:val="00977CFA"/>
    <w:rsid w:val="00982261"/>
    <w:rsid w:val="009958AD"/>
    <w:rsid w:val="009B3AB4"/>
    <w:rsid w:val="009C658F"/>
    <w:rsid w:val="009E772E"/>
    <w:rsid w:val="009F2952"/>
    <w:rsid w:val="009F4C47"/>
    <w:rsid w:val="00A13253"/>
    <w:rsid w:val="00A14B8F"/>
    <w:rsid w:val="00A20EEC"/>
    <w:rsid w:val="00A275FC"/>
    <w:rsid w:val="00A46ED7"/>
    <w:rsid w:val="00A514D3"/>
    <w:rsid w:val="00A80860"/>
    <w:rsid w:val="00AA00E4"/>
    <w:rsid w:val="00AA72B2"/>
    <w:rsid w:val="00AA76FE"/>
    <w:rsid w:val="00AB36EB"/>
    <w:rsid w:val="00AB3D47"/>
    <w:rsid w:val="00AB757A"/>
    <w:rsid w:val="00AC3D8B"/>
    <w:rsid w:val="00AC632A"/>
    <w:rsid w:val="00AD01F2"/>
    <w:rsid w:val="00AD5508"/>
    <w:rsid w:val="00AF3D46"/>
    <w:rsid w:val="00AF4322"/>
    <w:rsid w:val="00B02174"/>
    <w:rsid w:val="00B025D4"/>
    <w:rsid w:val="00B0440C"/>
    <w:rsid w:val="00B209A0"/>
    <w:rsid w:val="00B272ED"/>
    <w:rsid w:val="00B30699"/>
    <w:rsid w:val="00B32708"/>
    <w:rsid w:val="00B349B1"/>
    <w:rsid w:val="00B45510"/>
    <w:rsid w:val="00B6019A"/>
    <w:rsid w:val="00B77FBF"/>
    <w:rsid w:val="00B83F16"/>
    <w:rsid w:val="00B911E6"/>
    <w:rsid w:val="00B97724"/>
    <w:rsid w:val="00BA3824"/>
    <w:rsid w:val="00BA6248"/>
    <w:rsid w:val="00BA7B81"/>
    <w:rsid w:val="00BB0173"/>
    <w:rsid w:val="00BB63D6"/>
    <w:rsid w:val="00BC4854"/>
    <w:rsid w:val="00BD451C"/>
    <w:rsid w:val="00BE45D4"/>
    <w:rsid w:val="00BE5578"/>
    <w:rsid w:val="00BE5A20"/>
    <w:rsid w:val="00C153A6"/>
    <w:rsid w:val="00C221E7"/>
    <w:rsid w:val="00C27EFD"/>
    <w:rsid w:val="00C37193"/>
    <w:rsid w:val="00C440C6"/>
    <w:rsid w:val="00C501F1"/>
    <w:rsid w:val="00C53776"/>
    <w:rsid w:val="00C538F0"/>
    <w:rsid w:val="00C72CFB"/>
    <w:rsid w:val="00C81104"/>
    <w:rsid w:val="00C877D4"/>
    <w:rsid w:val="00C92704"/>
    <w:rsid w:val="00C93D90"/>
    <w:rsid w:val="00CB4E79"/>
    <w:rsid w:val="00CB71A4"/>
    <w:rsid w:val="00CD7A09"/>
    <w:rsid w:val="00CE7800"/>
    <w:rsid w:val="00CF0F96"/>
    <w:rsid w:val="00CF31C9"/>
    <w:rsid w:val="00CF7406"/>
    <w:rsid w:val="00D00F6F"/>
    <w:rsid w:val="00D039D4"/>
    <w:rsid w:val="00D065B9"/>
    <w:rsid w:val="00D072EF"/>
    <w:rsid w:val="00D07362"/>
    <w:rsid w:val="00D10EFB"/>
    <w:rsid w:val="00D13B61"/>
    <w:rsid w:val="00D61B34"/>
    <w:rsid w:val="00D66AFD"/>
    <w:rsid w:val="00D72FA2"/>
    <w:rsid w:val="00D7636B"/>
    <w:rsid w:val="00D80B0E"/>
    <w:rsid w:val="00D81674"/>
    <w:rsid w:val="00DA43A5"/>
    <w:rsid w:val="00DB0192"/>
    <w:rsid w:val="00DC7A32"/>
    <w:rsid w:val="00DD7D32"/>
    <w:rsid w:val="00DF4B36"/>
    <w:rsid w:val="00E03ADC"/>
    <w:rsid w:val="00E046E8"/>
    <w:rsid w:val="00E10569"/>
    <w:rsid w:val="00E25ECB"/>
    <w:rsid w:val="00E27E7A"/>
    <w:rsid w:val="00E32ECF"/>
    <w:rsid w:val="00E441F0"/>
    <w:rsid w:val="00E52FF5"/>
    <w:rsid w:val="00E56794"/>
    <w:rsid w:val="00E64A44"/>
    <w:rsid w:val="00E66058"/>
    <w:rsid w:val="00E71CE4"/>
    <w:rsid w:val="00E80471"/>
    <w:rsid w:val="00E81A99"/>
    <w:rsid w:val="00E836E0"/>
    <w:rsid w:val="00E96262"/>
    <w:rsid w:val="00E968A5"/>
    <w:rsid w:val="00EB7724"/>
    <w:rsid w:val="00ED2395"/>
    <w:rsid w:val="00EE2B3D"/>
    <w:rsid w:val="00EE3655"/>
    <w:rsid w:val="00EF223E"/>
    <w:rsid w:val="00EF4C78"/>
    <w:rsid w:val="00F11893"/>
    <w:rsid w:val="00F23E6F"/>
    <w:rsid w:val="00F30316"/>
    <w:rsid w:val="00F75D31"/>
    <w:rsid w:val="00F954BE"/>
    <w:rsid w:val="00FA0E25"/>
    <w:rsid w:val="00FB0D8F"/>
    <w:rsid w:val="00FC27B5"/>
    <w:rsid w:val="00FD17FD"/>
    <w:rsid w:val="00FD2CF1"/>
    <w:rsid w:val="00FD3F20"/>
    <w:rsid w:val="00FD3FD5"/>
    <w:rsid w:val="00FD42D4"/>
    <w:rsid w:val="00FE6008"/>
    <w:rsid w:val="00FF165A"/>
    <w:rsid w:val="00FF207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40AD19-2724-469C-A405-A1377A857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A09"/>
    <w:rPr>
      <w:sz w:val="24"/>
      <w:szCs w:val="24"/>
      <w:lang w:val="en-US" w:eastAsia="en-US"/>
    </w:rPr>
  </w:style>
  <w:style w:type="paragraph" w:styleId="Heading1">
    <w:name w:val="heading 1"/>
    <w:basedOn w:val="Normal"/>
    <w:next w:val="Normal"/>
    <w:qFormat/>
    <w:rsid w:val="00E10569"/>
    <w:pPr>
      <w:keepNext/>
      <w:outlineLvl w:val="0"/>
    </w:pPr>
    <w:rPr>
      <w:b/>
      <w:bCs/>
      <w:lang w:val="en-ZA"/>
    </w:rPr>
  </w:style>
  <w:style w:type="paragraph" w:styleId="Heading2">
    <w:name w:val="heading 2"/>
    <w:basedOn w:val="Normal"/>
    <w:next w:val="Normal"/>
    <w:qFormat/>
    <w:rsid w:val="00DA43A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7A09"/>
    <w:pPr>
      <w:tabs>
        <w:tab w:val="center" w:pos="4320"/>
        <w:tab w:val="right" w:pos="8640"/>
      </w:tabs>
    </w:pPr>
  </w:style>
  <w:style w:type="paragraph" w:styleId="Footer">
    <w:name w:val="footer"/>
    <w:basedOn w:val="Normal"/>
    <w:link w:val="FooterChar"/>
    <w:uiPriority w:val="99"/>
    <w:rsid w:val="00CD7A09"/>
    <w:pPr>
      <w:tabs>
        <w:tab w:val="center" w:pos="4320"/>
        <w:tab w:val="right" w:pos="8640"/>
      </w:tabs>
    </w:pPr>
  </w:style>
  <w:style w:type="paragraph" w:styleId="BalloonText">
    <w:name w:val="Balloon Text"/>
    <w:basedOn w:val="Normal"/>
    <w:semiHidden/>
    <w:rsid w:val="00027CC7"/>
    <w:rPr>
      <w:rFonts w:ascii="Tahoma" w:hAnsi="Tahoma" w:cs="Tahoma"/>
      <w:sz w:val="16"/>
      <w:szCs w:val="16"/>
    </w:rPr>
  </w:style>
  <w:style w:type="paragraph" w:styleId="BodyTextIndent">
    <w:name w:val="Body Text Indent"/>
    <w:basedOn w:val="Normal"/>
    <w:rsid w:val="00E10569"/>
    <w:pPr>
      <w:ind w:left="1440" w:hanging="720"/>
    </w:pPr>
    <w:rPr>
      <w:lang w:val="en-ZA"/>
    </w:rPr>
  </w:style>
  <w:style w:type="paragraph" w:styleId="BodyTextIndent2">
    <w:name w:val="Body Text Indent 2"/>
    <w:basedOn w:val="Normal"/>
    <w:rsid w:val="00E10569"/>
    <w:pPr>
      <w:spacing w:before="240"/>
      <w:ind w:left="720"/>
    </w:pPr>
    <w:rPr>
      <w:lang w:val="en-GB"/>
    </w:rPr>
  </w:style>
  <w:style w:type="paragraph" w:styleId="Signature">
    <w:name w:val="Signature"/>
    <w:basedOn w:val="Normal"/>
    <w:autoRedefine/>
    <w:rsid w:val="00E10569"/>
    <w:pPr>
      <w:widowControl w:val="0"/>
      <w:ind w:left="2160" w:hanging="720"/>
    </w:pPr>
    <w:rPr>
      <w:b/>
      <w:bCs/>
      <w:snapToGrid w:val="0"/>
      <w:szCs w:val="20"/>
    </w:rPr>
  </w:style>
  <w:style w:type="paragraph" w:customStyle="1" w:styleId="CONTACTDETAILS">
    <w:name w:val="CONTACT DETAILS"/>
    <w:basedOn w:val="Signature"/>
    <w:autoRedefine/>
    <w:rsid w:val="00E10569"/>
    <w:pPr>
      <w:ind w:left="0" w:firstLine="0"/>
      <w:jc w:val="both"/>
    </w:pPr>
    <w:rPr>
      <w:rFonts w:ascii="Palatino Linotype" w:hAnsi="Palatino Linotype"/>
      <w:bCs w:val="0"/>
    </w:rPr>
  </w:style>
  <w:style w:type="table" w:styleId="TableGrid">
    <w:name w:val="Table Grid"/>
    <w:basedOn w:val="TableNormal"/>
    <w:rsid w:val="00AB7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25ECB"/>
  </w:style>
  <w:style w:type="character" w:customStyle="1" w:styleId="FooterChar">
    <w:name w:val="Footer Char"/>
    <w:link w:val="Footer"/>
    <w:uiPriority w:val="99"/>
    <w:rsid w:val="00D072EF"/>
    <w:rPr>
      <w:sz w:val="24"/>
      <w:szCs w:val="24"/>
      <w:lang w:val="en-US" w:eastAsia="en-US"/>
    </w:rPr>
  </w:style>
  <w:style w:type="paragraph" w:styleId="ListParagraph">
    <w:name w:val="List Paragraph"/>
    <w:basedOn w:val="Normal"/>
    <w:uiPriority w:val="34"/>
    <w:qFormat/>
    <w:rsid w:val="008F3E0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rnetr\Application%20Data\Microsoft\Templates\LGTA_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LGTA_P</Template>
  <TotalTime>0</TotalTime>
  <Pages>3</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Enquiries</vt:lpstr>
    </vt:vector>
  </TitlesOfParts>
  <Company>KZNPA</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Enquiries</dc:title>
  <dc:creator>Akash Srikewal</dc:creator>
  <cp:lastModifiedBy>Sbonelo S. Mwelase</cp:lastModifiedBy>
  <cp:revision>2</cp:revision>
  <cp:lastPrinted>2014-07-08T17:09:00Z</cp:lastPrinted>
  <dcterms:created xsi:type="dcterms:W3CDTF">2022-03-25T14:13:00Z</dcterms:created>
  <dcterms:modified xsi:type="dcterms:W3CDTF">2022-03-25T14:13:00Z</dcterms:modified>
</cp:coreProperties>
</file>